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C7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Presseinformation</w:t>
      </w:r>
      <w:r w:rsidR="00F43037">
        <w:rPr>
          <w:rFonts w:ascii="Arial" w:hAnsi="Arial" w:cs="Arial"/>
          <w:sz w:val="20"/>
          <w:szCs w:val="20"/>
        </w:rPr>
        <w:t xml:space="preserve"> 12.10</w:t>
      </w:r>
      <w:r w:rsidR="008B40C7">
        <w:rPr>
          <w:rFonts w:ascii="Arial" w:hAnsi="Arial" w:cs="Arial"/>
          <w:sz w:val="20"/>
          <w:szCs w:val="20"/>
        </w:rPr>
        <w:t>.2020</w:t>
      </w:r>
    </w:p>
    <w:p w:rsidR="00FF47A8" w:rsidRPr="00D335FC" w:rsidRDefault="00FF47A8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D335FC" w:rsidRPr="00C11212" w:rsidRDefault="00ED4CC9" w:rsidP="00D335FC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6"/>
          <w:szCs w:val="36"/>
        </w:rPr>
      </w:pPr>
      <w:proofErr w:type="gramStart"/>
      <w:r w:rsidRPr="00C11212">
        <w:rPr>
          <w:rFonts w:ascii="Arial" w:hAnsi="Arial" w:cs="Arial"/>
          <w:b/>
          <w:spacing w:val="-2"/>
          <w:sz w:val="36"/>
          <w:szCs w:val="36"/>
        </w:rPr>
        <w:t>„</w:t>
      </w:r>
      <w:r w:rsidR="003A51BB" w:rsidRPr="00C11212">
        <w:rPr>
          <w:rFonts w:ascii="Arial" w:hAnsi="Arial" w:cs="Arial"/>
          <w:b/>
          <w:spacing w:val="-2"/>
          <w:sz w:val="36"/>
          <w:szCs w:val="36"/>
        </w:rPr>
        <w:t>G</w:t>
      </w:r>
      <w:r w:rsidRPr="00C11212">
        <w:rPr>
          <w:rFonts w:ascii="Arial" w:hAnsi="Arial" w:cs="Arial"/>
          <w:b/>
          <w:spacing w:val="-2"/>
          <w:sz w:val="36"/>
          <w:szCs w:val="36"/>
        </w:rPr>
        <w:t>o“ in</w:t>
      </w:r>
      <w:proofErr w:type="gramEnd"/>
      <w:r w:rsidRPr="00C11212">
        <w:rPr>
          <w:rFonts w:ascii="Arial" w:hAnsi="Arial" w:cs="Arial"/>
          <w:b/>
          <w:spacing w:val="-2"/>
          <w:sz w:val="36"/>
          <w:szCs w:val="36"/>
        </w:rPr>
        <w:t xml:space="preserve"> die INDEX Cloud</w:t>
      </w:r>
    </w:p>
    <w:p w:rsidR="001D1511" w:rsidRPr="001D1511" w:rsidRDefault="005C2F01" w:rsidP="00FC4B7E">
      <w:pPr>
        <w:pStyle w:val="berschrift32"/>
        <w:suppressLineNumbers/>
        <w:shd w:val="clear" w:color="auto" w:fill="FFFFFF"/>
        <w:tabs>
          <w:tab w:val="left" w:pos="7740"/>
        </w:tabs>
        <w:spacing w:after="240"/>
        <w:ind w:left="142" w:right="1690"/>
        <w:jc w:val="both"/>
        <w:rPr>
          <w:rFonts w:ascii="Arial" w:hAnsi="Arial" w:cs="Arial"/>
          <w:b w:val="0"/>
          <w:color w:val="auto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Zahlreiche, konsequent nutzenorientierte iX4.0-Apps </w:t>
      </w:r>
      <w:r w:rsidR="008B40C7">
        <w:rPr>
          <w:rFonts w:ascii="Arial" w:hAnsi="Arial" w:cs="Arial"/>
          <w:b w:val="0"/>
          <w:sz w:val="28"/>
          <w:szCs w:val="28"/>
        </w:rPr>
        <w:t xml:space="preserve">für </w:t>
      </w:r>
      <w:r>
        <w:rPr>
          <w:rFonts w:ascii="Arial" w:hAnsi="Arial" w:cs="Arial"/>
          <w:b w:val="0"/>
          <w:sz w:val="28"/>
          <w:szCs w:val="28"/>
        </w:rPr>
        <w:t>eine effiziente</w:t>
      </w:r>
      <w:r w:rsidR="008B40C7">
        <w:rPr>
          <w:rFonts w:ascii="Arial" w:hAnsi="Arial" w:cs="Arial"/>
          <w:b w:val="0"/>
          <w:sz w:val="28"/>
          <w:szCs w:val="28"/>
        </w:rPr>
        <w:t>re</w:t>
      </w:r>
      <w:r>
        <w:rPr>
          <w:rFonts w:ascii="Arial" w:hAnsi="Arial" w:cs="Arial"/>
          <w:b w:val="0"/>
          <w:sz w:val="28"/>
          <w:szCs w:val="28"/>
        </w:rPr>
        <w:t xml:space="preserve"> Produktion</w:t>
      </w:r>
    </w:p>
    <w:p w:rsidR="00660246" w:rsidRDefault="00FC4B7E" w:rsidP="007E2ADF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Die digitale INDEX-Welt</w:t>
      </w:r>
      <w:r w:rsidR="00AF521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entwickelt sich in rasantem Tempo</w:t>
      </w:r>
      <w:r w:rsidR="00B130E7">
        <w:rPr>
          <w:rFonts w:ascii="Arial" w:eastAsiaTheme="minorHAnsi" w:hAnsi="Arial" w:cs="Arial"/>
          <w:b/>
          <w:sz w:val="20"/>
          <w:szCs w:val="20"/>
          <w:lang w:eastAsia="en-US"/>
        </w:rPr>
        <w:t>. Um deren Vorteile</w:t>
      </w:r>
      <w:r w:rsidR="002036A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8C25F3">
        <w:rPr>
          <w:rFonts w:ascii="Arial" w:eastAsiaTheme="minorHAnsi" w:hAnsi="Arial" w:cs="Arial"/>
          <w:b/>
          <w:sz w:val="20"/>
          <w:szCs w:val="20"/>
          <w:lang w:eastAsia="en-US"/>
        </w:rPr>
        <w:t>e</w:t>
      </w:r>
      <w:r w:rsidR="008C25F3" w:rsidRPr="008C25F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infach und risikolos </w:t>
      </w:r>
      <w:r w:rsidR="00F36548">
        <w:rPr>
          <w:rFonts w:ascii="Arial" w:eastAsiaTheme="minorHAnsi" w:hAnsi="Arial" w:cs="Arial"/>
          <w:b/>
          <w:sz w:val="20"/>
          <w:szCs w:val="20"/>
          <w:lang w:eastAsia="en-US"/>
        </w:rPr>
        <w:t>erfahren</w:t>
      </w:r>
      <w:r w:rsidR="004F157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zu können, </w:t>
      </w:r>
      <w:r w:rsidR="00F36548">
        <w:rPr>
          <w:rFonts w:ascii="Arial" w:eastAsiaTheme="minorHAnsi" w:hAnsi="Arial" w:cs="Arial"/>
          <w:b/>
          <w:sz w:val="20"/>
          <w:szCs w:val="20"/>
          <w:lang w:eastAsia="en-US"/>
        </w:rPr>
        <w:t>macht</w:t>
      </w:r>
      <w:r w:rsidR="004F157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der Drehmaschinenhersteller </w:t>
      </w:r>
      <w:r w:rsidR="0036176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="007E2ADF">
        <w:rPr>
          <w:rFonts w:ascii="Arial" w:eastAsiaTheme="minorHAnsi" w:hAnsi="Arial" w:cs="Arial"/>
          <w:b/>
          <w:sz w:val="20"/>
          <w:szCs w:val="20"/>
          <w:lang w:eastAsia="en-US"/>
        </w:rPr>
        <w:t>allen</w:t>
      </w:r>
      <w:r w:rsidR="002036A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Interessenten </w:t>
      </w:r>
      <w:r w:rsidR="00F36548">
        <w:rPr>
          <w:rFonts w:ascii="Arial" w:eastAsiaTheme="minorHAnsi" w:hAnsi="Arial" w:cs="Arial"/>
          <w:b/>
          <w:sz w:val="20"/>
          <w:szCs w:val="20"/>
          <w:lang w:eastAsia="en-US"/>
        </w:rPr>
        <w:t>ein kostenfreies</w:t>
      </w:r>
      <w:r w:rsidR="00F36548" w:rsidRPr="007E2AD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F3654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Einstiegsangebot: </w:t>
      </w:r>
      <w:r w:rsidR="00D31DB3">
        <w:rPr>
          <w:rFonts w:ascii="Arial" w:eastAsiaTheme="minorHAnsi" w:hAnsi="Arial" w:cs="Arial"/>
          <w:b/>
          <w:sz w:val="20"/>
          <w:szCs w:val="20"/>
          <w:lang w:eastAsia="en-US"/>
        </w:rPr>
        <w:t>M</w:t>
      </w:r>
      <w:r w:rsidR="004F157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it </w:t>
      </w:r>
      <w:r w:rsidR="004F1571" w:rsidRPr="007E2ADF">
        <w:rPr>
          <w:rFonts w:ascii="Arial" w:eastAsiaTheme="minorHAnsi" w:hAnsi="Arial" w:cs="Arial"/>
          <w:b/>
          <w:sz w:val="20"/>
          <w:szCs w:val="20"/>
          <w:lang w:eastAsia="en-US"/>
        </w:rPr>
        <w:t>iX4.0 „</w:t>
      </w:r>
      <w:proofErr w:type="spellStart"/>
      <w:r w:rsidR="004F1571" w:rsidRPr="007E2ADF">
        <w:rPr>
          <w:rFonts w:ascii="Arial" w:eastAsiaTheme="minorHAnsi" w:hAnsi="Arial" w:cs="Arial"/>
          <w:b/>
          <w:sz w:val="20"/>
          <w:szCs w:val="20"/>
          <w:lang w:eastAsia="en-US"/>
        </w:rPr>
        <w:t>go</w:t>
      </w:r>
      <w:proofErr w:type="spellEnd"/>
      <w:r w:rsidR="004F1571" w:rsidRPr="007E2ADF">
        <w:rPr>
          <w:rFonts w:ascii="Arial" w:eastAsiaTheme="minorHAnsi" w:hAnsi="Arial" w:cs="Arial"/>
          <w:b/>
          <w:sz w:val="20"/>
          <w:szCs w:val="20"/>
          <w:lang w:eastAsia="en-US"/>
        </w:rPr>
        <w:t>“</w:t>
      </w:r>
      <w:r w:rsidR="004F157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D31DB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erhalten sie </w:t>
      </w:r>
      <w:r w:rsidR="004F157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ein Jahr </w:t>
      </w:r>
      <w:r w:rsidR="004248D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lang </w:t>
      </w:r>
      <w:r w:rsidR="00ED4CC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Konnektivität </w:t>
      </w:r>
      <w:r w:rsidR="00F36548">
        <w:rPr>
          <w:rFonts w:ascii="Arial" w:eastAsiaTheme="minorHAnsi" w:hAnsi="Arial" w:cs="Arial"/>
          <w:b/>
          <w:sz w:val="20"/>
          <w:szCs w:val="20"/>
          <w:lang w:eastAsia="en-US"/>
        </w:rPr>
        <w:t>zur</w:t>
      </w:r>
      <w:r w:rsidR="00ED4CC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Cloud und </w:t>
      </w:r>
      <w:r w:rsidR="007E2AD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Zugriff </w:t>
      </w:r>
      <w:r w:rsidR="0062688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auf </w:t>
      </w:r>
      <w:r w:rsidR="006D1A1F">
        <w:rPr>
          <w:rFonts w:ascii="Arial" w:eastAsiaTheme="minorHAnsi" w:hAnsi="Arial" w:cs="Arial"/>
          <w:b/>
          <w:sz w:val="20"/>
          <w:szCs w:val="20"/>
          <w:lang w:eastAsia="en-US"/>
        </w:rPr>
        <w:t>sämtliche</w:t>
      </w:r>
      <w:r w:rsidR="003A51BB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62688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Apps </w:t>
      </w:r>
      <w:r w:rsidR="007E2AD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der </w:t>
      </w:r>
      <w:proofErr w:type="spellStart"/>
      <w:r w:rsidR="007E2ADF" w:rsidRPr="00937615">
        <w:rPr>
          <w:rFonts w:ascii="Arial" w:eastAsiaTheme="minorHAnsi" w:hAnsi="Arial" w:cs="Arial"/>
          <w:b/>
          <w:sz w:val="20"/>
          <w:szCs w:val="20"/>
          <w:lang w:eastAsia="en-US"/>
        </w:rPr>
        <w:t>IoT</w:t>
      </w:r>
      <w:proofErr w:type="spellEnd"/>
      <w:r w:rsidR="007E2ADF" w:rsidRPr="00937615">
        <w:rPr>
          <w:rFonts w:ascii="Arial" w:eastAsiaTheme="minorHAnsi" w:hAnsi="Arial" w:cs="Arial"/>
          <w:b/>
          <w:sz w:val="20"/>
          <w:szCs w:val="20"/>
          <w:lang w:eastAsia="en-US"/>
        </w:rPr>
        <w:t>-Plattform iX4.0</w:t>
      </w:r>
      <w:r w:rsidR="008C25F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–</w:t>
      </w:r>
      <w:r w:rsidR="006D1A1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8C25F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und </w:t>
      </w:r>
      <w:r w:rsidR="00D31DB3">
        <w:rPr>
          <w:rFonts w:ascii="Arial" w:eastAsiaTheme="minorHAnsi" w:hAnsi="Arial" w:cs="Arial"/>
          <w:b/>
          <w:sz w:val="20"/>
          <w:szCs w:val="20"/>
          <w:lang w:eastAsia="en-US"/>
        </w:rPr>
        <w:t>im Anschluss daran</w:t>
      </w:r>
      <w:r w:rsidR="006D1A1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8C25F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gibt es </w:t>
      </w:r>
      <w:r w:rsidR="006D1A1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ein kostengünstiges </w:t>
      </w:r>
      <w:r w:rsidR="008C25F3" w:rsidRPr="007E2AD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iX4.0 </w:t>
      </w:r>
      <w:proofErr w:type="spellStart"/>
      <w:r w:rsidR="008C25F3">
        <w:rPr>
          <w:rFonts w:ascii="Arial" w:eastAsiaTheme="minorHAnsi" w:hAnsi="Arial" w:cs="Arial"/>
          <w:b/>
          <w:sz w:val="20"/>
          <w:szCs w:val="20"/>
          <w:lang w:eastAsia="en-US"/>
        </w:rPr>
        <w:t>b</w:t>
      </w:r>
      <w:r w:rsidR="006D1A1F">
        <w:rPr>
          <w:rFonts w:ascii="Arial" w:eastAsiaTheme="minorHAnsi" w:hAnsi="Arial" w:cs="Arial"/>
          <w:b/>
          <w:sz w:val="20"/>
          <w:szCs w:val="20"/>
          <w:lang w:eastAsia="en-US"/>
        </w:rPr>
        <w:t>asic</w:t>
      </w:r>
      <w:proofErr w:type="spellEnd"/>
      <w:r w:rsidR="006D1A1F">
        <w:rPr>
          <w:rFonts w:ascii="Arial" w:eastAsiaTheme="minorHAnsi" w:hAnsi="Arial" w:cs="Arial"/>
          <w:b/>
          <w:sz w:val="20"/>
          <w:szCs w:val="20"/>
          <w:lang w:eastAsia="en-US"/>
        </w:rPr>
        <w:t>-Paket, das indiv</w:t>
      </w:r>
      <w:r w:rsidR="00B63FD8">
        <w:rPr>
          <w:rFonts w:ascii="Arial" w:eastAsiaTheme="minorHAnsi" w:hAnsi="Arial" w:cs="Arial"/>
          <w:b/>
          <w:sz w:val="20"/>
          <w:szCs w:val="20"/>
          <w:lang w:eastAsia="en-US"/>
        </w:rPr>
        <w:t>id</w:t>
      </w:r>
      <w:r w:rsidR="006D1A1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uell </w:t>
      </w:r>
      <w:r w:rsidR="00A90F4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nach Bedarf </w:t>
      </w:r>
      <w:r w:rsidR="00B63FD8">
        <w:rPr>
          <w:rFonts w:ascii="Arial" w:eastAsiaTheme="minorHAnsi" w:hAnsi="Arial" w:cs="Arial"/>
          <w:b/>
          <w:sz w:val="20"/>
          <w:szCs w:val="20"/>
          <w:lang w:eastAsia="en-US"/>
        </w:rPr>
        <w:t>erweitert werden kann.</w:t>
      </w:r>
    </w:p>
    <w:p w:rsidR="00EA4C06" w:rsidRPr="00EA4C06" w:rsidRDefault="00266A8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Kein Produkt aus dem Hause INDEX entwickelt sich so </w:t>
      </w:r>
      <w:r w:rsidR="00C11212">
        <w:rPr>
          <w:rFonts w:ascii="Arial" w:eastAsiaTheme="minorHAnsi" w:hAnsi="Arial" w:cs="Arial"/>
          <w:sz w:val="20"/>
          <w:szCs w:val="20"/>
          <w:lang w:eastAsia="en-US"/>
        </w:rPr>
        <w:t>rasant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wie die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Welt der digitalen Integration. </w:t>
      </w:r>
      <w:r w:rsidR="00EA4C06" w:rsidRPr="00EA4C06">
        <w:rPr>
          <w:rFonts w:ascii="Arial" w:eastAsiaTheme="minorHAnsi" w:hAnsi="Arial" w:cs="Arial"/>
          <w:sz w:val="20"/>
          <w:szCs w:val="20"/>
          <w:lang w:eastAsia="en-US"/>
        </w:rPr>
        <w:t xml:space="preserve">Über </w:t>
      </w:r>
      <w:r w:rsidR="00EA4C06" w:rsidRPr="00A76C55">
        <w:rPr>
          <w:rFonts w:ascii="Arial" w:eastAsiaTheme="minorHAnsi" w:hAnsi="Arial" w:cs="Arial"/>
          <w:i/>
          <w:sz w:val="20"/>
          <w:szCs w:val="20"/>
          <w:lang w:eastAsia="en-US"/>
        </w:rPr>
        <w:t>ixworld.com</w:t>
      </w:r>
      <w:r w:rsidR="00EA4C06" w:rsidRPr="00EA4C06">
        <w:rPr>
          <w:rFonts w:ascii="Arial" w:eastAsiaTheme="minorHAnsi" w:hAnsi="Arial" w:cs="Arial"/>
          <w:sz w:val="20"/>
          <w:szCs w:val="20"/>
          <w:lang w:eastAsia="en-US"/>
        </w:rPr>
        <w:t xml:space="preserve"> erhalten INDEX- und TRAUB-Anwender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nicht nur </w:t>
      </w:r>
      <w:r w:rsidR="00EA4C06" w:rsidRPr="00EA4C06">
        <w:rPr>
          <w:rFonts w:ascii="Arial" w:eastAsiaTheme="minorHAnsi" w:hAnsi="Arial" w:cs="Arial"/>
          <w:sz w:val="20"/>
          <w:szCs w:val="20"/>
          <w:lang w:eastAsia="en-US"/>
        </w:rPr>
        <w:t xml:space="preserve">Zugang zu allen wichtigen Informationen rund 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um das</w:t>
      </w:r>
      <w:r w:rsidR="00EA4C06" w:rsidRPr="00EA4C06">
        <w:rPr>
          <w:rFonts w:ascii="Arial" w:eastAsiaTheme="minorHAnsi" w:hAnsi="Arial" w:cs="Arial"/>
          <w:sz w:val="20"/>
          <w:szCs w:val="20"/>
          <w:lang w:eastAsia="en-US"/>
        </w:rPr>
        <w:t xml:space="preserve"> Maschinen- und Technologieangebot</w:t>
      </w:r>
      <w:r w:rsidR="003E7BF4">
        <w:rPr>
          <w:rFonts w:ascii="Arial" w:eastAsiaTheme="minorHAnsi" w:hAnsi="Arial" w:cs="Arial"/>
          <w:sz w:val="20"/>
          <w:szCs w:val="20"/>
          <w:lang w:eastAsia="en-US"/>
        </w:rPr>
        <w:t xml:space="preserve">, hier </w:t>
      </w:r>
      <w:r w:rsidR="00A76C55">
        <w:rPr>
          <w:rFonts w:ascii="Arial" w:eastAsiaTheme="minorHAnsi" w:hAnsi="Arial" w:cs="Arial"/>
          <w:sz w:val="20"/>
          <w:szCs w:val="20"/>
          <w:lang w:eastAsia="en-US"/>
        </w:rPr>
        <w:t>öffne</w:t>
      </w:r>
      <w:r w:rsidR="003E7BF4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A76C55">
        <w:rPr>
          <w:rFonts w:ascii="Arial" w:eastAsiaTheme="minorHAnsi" w:hAnsi="Arial" w:cs="Arial"/>
          <w:sz w:val="20"/>
          <w:szCs w:val="20"/>
          <w:lang w:eastAsia="en-US"/>
        </w:rPr>
        <w:t xml:space="preserve"> sich </w:t>
      </w:r>
      <w:r w:rsidR="003E7BF4">
        <w:rPr>
          <w:rFonts w:ascii="Arial" w:eastAsiaTheme="minorHAnsi" w:hAnsi="Arial" w:cs="Arial"/>
          <w:sz w:val="20"/>
          <w:szCs w:val="20"/>
          <w:lang w:eastAsia="en-US"/>
        </w:rPr>
        <w:t xml:space="preserve">vor allem die </w:t>
      </w:r>
      <w:proofErr w:type="spellStart"/>
      <w:r w:rsidR="003E7BF4" w:rsidRPr="003E7BF4">
        <w:rPr>
          <w:rFonts w:ascii="Arial" w:eastAsiaTheme="minorHAnsi" w:hAnsi="Arial" w:cs="Arial"/>
          <w:sz w:val="20"/>
          <w:szCs w:val="20"/>
          <w:lang w:eastAsia="en-US"/>
        </w:rPr>
        <w:t>IoT</w:t>
      </w:r>
      <w:proofErr w:type="spellEnd"/>
      <w:r w:rsidR="003E7BF4" w:rsidRPr="003E7BF4">
        <w:rPr>
          <w:rFonts w:ascii="Arial" w:eastAsiaTheme="minorHAnsi" w:hAnsi="Arial" w:cs="Arial"/>
          <w:sz w:val="20"/>
          <w:szCs w:val="20"/>
          <w:lang w:eastAsia="en-US"/>
        </w:rPr>
        <w:t>-Plattform iX4.0</w:t>
      </w:r>
      <w:r w:rsidR="003E7BF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31DB3">
        <w:rPr>
          <w:rFonts w:ascii="Arial" w:eastAsiaTheme="minorHAnsi" w:hAnsi="Arial" w:cs="Arial"/>
          <w:sz w:val="20"/>
          <w:szCs w:val="20"/>
          <w:lang w:eastAsia="en-US"/>
        </w:rPr>
        <w:t>sowie</w:t>
      </w:r>
      <w:r w:rsidR="003E7BF4">
        <w:rPr>
          <w:rFonts w:ascii="Arial" w:eastAsiaTheme="minorHAnsi" w:hAnsi="Arial" w:cs="Arial"/>
          <w:sz w:val="20"/>
          <w:szCs w:val="20"/>
          <w:lang w:eastAsia="en-US"/>
        </w:rPr>
        <w:t xml:space="preserve"> die Portale </w:t>
      </w:r>
      <w:proofErr w:type="spellStart"/>
      <w:r w:rsidR="003E7BF4">
        <w:rPr>
          <w:rFonts w:ascii="Arial" w:eastAsiaTheme="minorHAnsi" w:hAnsi="Arial" w:cs="Arial"/>
          <w:sz w:val="20"/>
          <w:szCs w:val="20"/>
          <w:lang w:eastAsia="en-US"/>
        </w:rPr>
        <w:t>iXshop</w:t>
      </w:r>
      <w:proofErr w:type="spellEnd"/>
      <w:r w:rsidR="003E7BF4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proofErr w:type="spellStart"/>
      <w:r w:rsidR="003E7BF4">
        <w:rPr>
          <w:rFonts w:ascii="Arial" w:eastAsiaTheme="minorHAnsi" w:hAnsi="Arial" w:cs="Arial"/>
          <w:sz w:val="20"/>
          <w:szCs w:val="20"/>
          <w:lang w:eastAsia="en-US"/>
        </w:rPr>
        <w:t>iXservices</w:t>
      </w:r>
      <w:proofErr w:type="spellEnd"/>
      <w:r w:rsidR="003E7BF4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266E3E" w:rsidRPr="00266E3E" w:rsidRDefault="00A62E50" w:rsidP="00266E3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Um </w:t>
      </w:r>
      <w:r w:rsidR="00922DAE">
        <w:rPr>
          <w:rFonts w:ascii="Arial" w:eastAsiaTheme="minorHAnsi" w:hAnsi="Arial" w:cs="Arial"/>
          <w:sz w:val="20"/>
          <w:szCs w:val="20"/>
          <w:lang w:eastAsia="en-US"/>
        </w:rPr>
        <w:t>den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Kunden die Vorteile </w:t>
      </w:r>
      <w:r w:rsidR="0023133A">
        <w:rPr>
          <w:rFonts w:ascii="Arial" w:eastAsiaTheme="minorHAnsi" w:hAnsi="Arial" w:cs="Arial"/>
          <w:sz w:val="20"/>
          <w:szCs w:val="20"/>
          <w:lang w:eastAsia="en-US"/>
        </w:rPr>
        <w:t>einer derart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digital</w:t>
      </w:r>
      <w:r w:rsidR="0023133A">
        <w:rPr>
          <w:rFonts w:ascii="Arial" w:eastAsiaTheme="minorHAnsi" w:hAnsi="Arial" w:cs="Arial"/>
          <w:sz w:val="20"/>
          <w:szCs w:val="20"/>
          <w:lang w:eastAsia="en-US"/>
        </w:rPr>
        <w:t xml:space="preserve"> unterstütz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en Produktion </w:t>
      </w:r>
      <w:r w:rsidR="0023133A">
        <w:rPr>
          <w:rFonts w:ascii="Arial" w:eastAsiaTheme="minorHAnsi" w:hAnsi="Arial" w:cs="Arial"/>
          <w:sz w:val="20"/>
          <w:szCs w:val="20"/>
          <w:lang w:eastAsia="en-US"/>
        </w:rPr>
        <w:t>zugänglich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zu machen</w:t>
      </w:r>
      <w:r w:rsidR="00D4624B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>schafft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03CD8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D4624B">
        <w:rPr>
          <w:rFonts w:ascii="Arial" w:eastAsiaTheme="minorHAnsi" w:hAnsi="Arial" w:cs="Arial"/>
          <w:sz w:val="20"/>
          <w:szCs w:val="20"/>
          <w:lang w:eastAsia="en-US"/>
        </w:rPr>
        <w:t>die notwen</w:t>
      </w:r>
      <w:r w:rsidR="0023133A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D4624B">
        <w:rPr>
          <w:rFonts w:ascii="Arial" w:eastAsiaTheme="minorHAnsi" w:hAnsi="Arial" w:cs="Arial"/>
          <w:sz w:val="20"/>
          <w:szCs w:val="20"/>
          <w:lang w:eastAsia="en-US"/>
        </w:rPr>
        <w:t>ige Konnektivität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D4624B">
        <w:rPr>
          <w:rFonts w:ascii="Arial" w:eastAsiaTheme="minorHAnsi" w:hAnsi="Arial" w:cs="Arial"/>
          <w:sz w:val="20"/>
          <w:szCs w:val="20"/>
          <w:lang w:eastAsia="en-US"/>
        </w:rPr>
        <w:t xml:space="preserve"> Alle </w:t>
      </w:r>
      <w:r w:rsidR="00D4624B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Neumaschinen </w:t>
      </w:r>
      <w:r w:rsidR="00D4624B">
        <w:rPr>
          <w:rFonts w:ascii="Arial" w:eastAsiaTheme="minorHAnsi" w:hAnsi="Arial" w:cs="Arial"/>
          <w:sz w:val="20"/>
          <w:szCs w:val="20"/>
          <w:lang w:eastAsia="en-US"/>
        </w:rPr>
        <w:t xml:space="preserve">sind bereits iX4.0 </w:t>
      </w:r>
      <w:proofErr w:type="spellStart"/>
      <w:r w:rsidR="00D4624B">
        <w:rPr>
          <w:rFonts w:ascii="Arial" w:eastAsiaTheme="minorHAnsi" w:hAnsi="Arial" w:cs="Arial"/>
          <w:sz w:val="20"/>
          <w:szCs w:val="20"/>
          <w:lang w:eastAsia="en-US"/>
        </w:rPr>
        <w:t>ready</w:t>
      </w:r>
      <w:proofErr w:type="spellEnd"/>
      <w:r w:rsidR="00D4624B">
        <w:rPr>
          <w:rFonts w:ascii="Arial" w:eastAsiaTheme="minorHAnsi" w:hAnsi="Arial" w:cs="Arial"/>
          <w:sz w:val="20"/>
          <w:szCs w:val="20"/>
          <w:lang w:eastAsia="en-US"/>
        </w:rPr>
        <w:t xml:space="preserve">, und Bestandsmaschinen lassen sich kundenseitig einfach nachrüsten. Auch für die sichere Datenübertragung 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und -speicherung</w:t>
      </w:r>
      <w:r w:rsidR="00D4624B">
        <w:rPr>
          <w:rFonts w:ascii="Arial" w:eastAsiaTheme="minorHAnsi" w:hAnsi="Arial" w:cs="Arial"/>
          <w:sz w:val="20"/>
          <w:szCs w:val="20"/>
          <w:lang w:eastAsia="en-US"/>
        </w:rPr>
        <w:t xml:space="preserve"> INDEX durch 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 xml:space="preserve">die Kooperation mit SAP 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mit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dem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 xml:space="preserve"> in Europa </w:t>
      </w:r>
      <w:r w:rsidR="00ED32AB">
        <w:rPr>
          <w:rFonts w:ascii="Arial" w:eastAsiaTheme="minorHAnsi" w:hAnsi="Arial" w:cs="Arial"/>
          <w:sz w:val="20"/>
          <w:szCs w:val="20"/>
          <w:lang w:eastAsia="en-US"/>
        </w:rPr>
        <w:t>platzierten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 xml:space="preserve"> Cl</w:t>
      </w:r>
      <w:r w:rsidR="00C11212">
        <w:rPr>
          <w:rFonts w:ascii="Arial" w:eastAsiaTheme="minorHAnsi" w:hAnsi="Arial" w:cs="Arial"/>
          <w:sz w:val="20"/>
          <w:szCs w:val="20"/>
          <w:lang w:eastAsia="en-US"/>
        </w:rPr>
        <w:t>o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>ud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server</w:t>
      </w:r>
      <w:r w:rsidR="00B94D4F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266E3E">
        <w:rPr>
          <w:rFonts w:ascii="Arial" w:eastAsiaTheme="minorHAnsi" w:hAnsi="Arial" w:cs="Arial"/>
          <w:sz w:val="20"/>
          <w:szCs w:val="20"/>
          <w:lang w:eastAsia="en-US"/>
        </w:rPr>
        <w:t>entsprechende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266E3E">
        <w:rPr>
          <w:rFonts w:ascii="Arial" w:eastAsiaTheme="minorHAnsi" w:hAnsi="Arial" w:cs="Arial"/>
          <w:sz w:val="20"/>
          <w:szCs w:val="20"/>
          <w:lang w:eastAsia="en-US"/>
        </w:rPr>
        <w:t xml:space="preserve"> Verschlüsselungen etc. gesorgt. Dies bestätigt </w:t>
      </w:r>
      <w:r w:rsidR="00B63FD8">
        <w:rPr>
          <w:rFonts w:ascii="Arial" w:eastAsiaTheme="minorHAnsi" w:hAnsi="Arial" w:cs="Arial"/>
          <w:sz w:val="20"/>
          <w:szCs w:val="20"/>
          <w:lang w:eastAsia="en-US"/>
        </w:rPr>
        <w:t>eine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 xml:space="preserve"> entsprechende</w:t>
      </w:r>
      <w:r w:rsidR="00D4624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66E3E" w:rsidRPr="00266E3E">
        <w:rPr>
          <w:rFonts w:ascii="Arial" w:eastAsiaTheme="minorHAnsi" w:hAnsi="Arial" w:cs="Arial"/>
          <w:sz w:val="20"/>
          <w:szCs w:val="20"/>
          <w:lang w:eastAsia="en-US"/>
        </w:rPr>
        <w:t>TÜV-</w:t>
      </w:r>
      <w:r w:rsidR="00B63FD8">
        <w:rPr>
          <w:rFonts w:ascii="Arial" w:eastAsiaTheme="minorHAnsi" w:hAnsi="Arial" w:cs="Arial"/>
          <w:sz w:val="20"/>
          <w:szCs w:val="20"/>
          <w:lang w:eastAsia="en-US"/>
        </w:rPr>
        <w:t>Zertifizierung nach IEC 562443</w:t>
      </w:r>
      <w:r w:rsidR="00904740" w:rsidRPr="0090474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04740">
        <w:rPr>
          <w:rFonts w:ascii="Arial" w:eastAsiaTheme="minorHAnsi" w:hAnsi="Arial" w:cs="Arial"/>
          <w:sz w:val="20"/>
          <w:szCs w:val="20"/>
          <w:lang w:eastAsia="en-US"/>
        </w:rPr>
        <w:t xml:space="preserve">für die Datenverbindung </w:t>
      </w:r>
      <w:r w:rsidR="00904740" w:rsidRPr="00266E3E">
        <w:rPr>
          <w:rFonts w:ascii="Arial" w:eastAsiaTheme="minorHAnsi" w:hAnsi="Arial" w:cs="Arial"/>
          <w:sz w:val="20"/>
          <w:szCs w:val="20"/>
          <w:lang w:eastAsia="en-US"/>
        </w:rPr>
        <w:t>zwischen Maschine und Cloud</w:t>
      </w:r>
      <w:r w:rsidR="00904740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D11313" w:rsidRPr="006C3AA0" w:rsidRDefault="00D11313" w:rsidP="00D1131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C3AA0">
        <w:rPr>
          <w:rFonts w:ascii="Arial" w:eastAsiaTheme="minorHAnsi" w:hAnsi="Arial" w:cs="Arial"/>
          <w:b/>
          <w:sz w:val="20"/>
          <w:szCs w:val="20"/>
          <w:lang w:eastAsia="en-US"/>
        </w:rPr>
        <w:t>Eintrittskarte in die digitale Zukunft</w:t>
      </w:r>
    </w:p>
    <w:p w:rsidR="00555FF2" w:rsidRDefault="006C3AA0" w:rsidP="000F58FB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chon seit Juli 2019 </w:t>
      </w:r>
      <w:r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liefert INDEX </w:t>
      </w:r>
      <w:r w:rsidR="00FF47A8">
        <w:rPr>
          <w:rFonts w:ascii="Arial" w:eastAsiaTheme="minorHAnsi" w:hAnsi="Arial" w:cs="Arial"/>
          <w:sz w:val="20"/>
          <w:szCs w:val="20"/>
          <w:lang w:eastAsia="en-US"/>
        </w:rPr>
        <w:t xml:space="preserve">seine </w:t>
      </w:r>
      <w:r w:rsidR="008C25F3">
        <w:rPr>
          <w:rFonts w:ascii="Arial" w:eastAsiaTheme="minorHAnsi" w:hAnsi="Arial" w:cs="Arial"/>
          <w:sz w:val="20"/>
          <w:szCs w:val="20"/>
          <w:lang w:eastAsia="en-US"/>
        </w:rPr>
        <w:t xml:space="preserve">Neumaschinen 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auf Wunsch mit dem Starterpaket iX4.0 </w:t>
      </w:r>
      <w:proofErr w:type="spellStart"/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>go</w:t>
      </w:r>
      <w:proofErr w:type="spellEnd"/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 aus, das zwölf Monate lang alle iX4.0-Anwendungen kostenlos zur Verfügung stellt. </w:t>
      </w:r>
      <w:r w:rsidR="00D11313">
        <w:rPr>
          <w:rFonts w:ascii="Arial" w:eastAsiaTheme="minorHAnsi" w:hAnsi="Arial" w:cs="Arial"/>
          <w:sz w:val="20"/>
          <w:szCs w:val="20"/>
          <w:lang w:eastAsia="en-US"/>
        </w:rPr>
        <w:t xml:space="preserve">Ein Angebot, das gerne angenommen wird. Bereits nach wenigen Monaten </w:t>
      </w:r>
      <w:r w:rsidR="008C25F3">
        <w:rPr>
          <w:rFonts w:ascii="Arial" w:eastAsiaTheme="minorHAnsi" w:hAnsi="Arial" w:cs="Arial"/>
          <w:sz w:val="20"/>
          <w:szCs w:val="20"/>
          <w:lang w:eastAsia="en-US"/>
        </w:rPr>
        <w:t>sind</w:t>
      </w:r>
      <w:r w:rsidR="00D1131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C25F3">
        <w:rPr>
          <w:rFonts w:ascii="Arial" w:eastAsiaTheme="minorHAnsi" w:hAnsi="Arial" w:cs="Arial"/>
          <w:sz w:val="20"/>
          <w:szCs w:val="20"/>
          <w:lang w:eastAsia="en-US"/>
        </w:rPr>
        <w:t>über</w:t>
      </w:r>
      <w:r w:rsidR="00D11313">
        <w:rPr>
          <w:rFonts w:ascii="Arial" w:eastAsiaTheme="minorHAnsi" w:hAnsi="Arial" w:cs="Arial"/>
          <w:sz w:val="20"/>
          <w:szCs w:val="20"/>
          <w:lang w:eastAsia="en-US"/>
        </w:rPr>
        <w:t xml:space="preserve"> 150 Nutzer registriert. Um diesen Kunden </w:t>
      </w:r>
      <w:r w:rsidR="00FC6B53">
        <w:rPr>
          <w:rFonts w:ascii="Arial" w:eastAsiaTheme="minorHAnsi" w:hAnsi="Arial" w:cs="Arial"/>
          <w:sz w:val="20"/>
          <w:szCs w:val="20"/>
          <w:lang w:eastAsia="en-US"/>
        </w:rPr>
        <w:t xml:space="preserve">über dieses Jahr hinaus </w:t>
      </w:r>
      <w:r w:rsidR="00D11313">
        <w:rPr>
          <w:rFonts w:ascii="Arial" w:eastAsiaTheme="minorHAnsi" w:hAnsi="Arial" w:cs="Arial"/>
          <w:sz w:val="20"/>
          <w:szCs w:val="20"/>
          <w:lang w:eastAsia="en-US"/>
        </w:rPr>
        <w:t xml:space="preserve">weitere </w:t>
      </w:r>
      <w:r w:rsidR="008C25F3">
        <w:rPr>
          <w:rFonts w:ascii="Arial" w:eastAsiaTheme="minorHAnsi" w:hAnsi="Arial" w:cs="Arial"/>
          <w:sz w:val="20"/>
          <w:szCs w:val="20"/>
          <w:lang w:eastAsia="en-US"/>
        </w:rPr>
        <w:t>P</w:t>
      </w:r>
      <w:r w:rsidR="00D11313">
        <w:rPr>
          <w:rFonts w:ascii="Arial" w:eastAsiaTheme="minorHAnsi" w:hAnsi="Arial" w:cs="Arial"/>
          <w:sz w:val="20"/>
          <w:szCs w:val="20"/>
          <w:lang w:eastAsia="en-US"/>
        </w:rPr>
        <w:t xml:space="preserve">erspektiven zu bieten, </w:t>
      </w:r>
      <w:r w:rsidR="00A76C55">
        <w:rPr>
          <w:rFonts w:ascii="Arial" w:eastAsiaTheme="minorHAnsi" w:hAnsi="Arial" w:cs="Arial"/>
          <w:sz w:val="20"/>
          <w:szCs w:val="20"/>
          <w:lang w:eastAsia="en-US"/>
        </w:rPr>
        <w:t xml:space="preserve">macht INDEX ein </w:t>
      </w:r>
      <w:r w:rsidR="008E037C">
        <w:rPr>
          <w:rFonts w:ascii="Arial" w:eastAsiaTheme="minorHAnsi" w:hAnsi="Arial" w:cs="Arial"/>
          <w:sz w:val="20"/>
          <w:szCs w:val="20"/>
          <w:lang w:eastAsia="en-US"/>
        </w:rPr>
        <w:t>nahezu unwiderstehliches Anschlussangebot</w:t>
      </w:r>
      <w:r w:rsidR="00555FF2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8E037C">
        <w:rPr>
          <w:rFonts w:ascii="Arial" w:eastAsiaTheme="minorHAnsi" w:hAnsi="Arial" w:cs="Arial"/>
          <w:sz w:val="20"/>
          <w:szCs w:val="20"/>
          <w:lang w:eastAsia="en-US"/>
        </w:rPr>
        <w:t xml:space="preserve"> Für nur 99 Euro jährlich steht den </w:t>
      </w:r>
      <w:r w:rsidR="00414963">
        <w:rPr>
          <w:rFonts w:ascii="Arial" w:eastAsiaTheme="minorHAnsi" w:hAnsi="Arial" w:cs="Arial"/>
          <w:sz w:val="20"/>
          <w:szCs w:val="20"/>
          <w:lang w:eastAsia="en-US"/>
        </w:rPr>
        <w:t>Interessierten</w:t>
      </w:r>
      <w:r w:rsidR="008E037C">
        <w:rPr>
          <w:rFonts w:ascii="Arial" w:eastAsiaTheme="minorHAnsi" w:hAnsi="Arial" w:cs="Arial"/>
          <w:sz w:val="20"/>
          <w:szCs w:val="20"/>
          <w:lang w:eastAsia="en-US"/>
        </w:rPr>
        <w:t xml:space="preserve"> mit iX4.0 </w:t>
      </w:r>
      <w:proofErr w:type="spellStart"/>
      <w:r w:rsidR="008E037C">
        <w:rPr>
          <w:rFonts w:ascii="Arial" w:eastAsiaTheme="minorHAnsi" w:hAnsi="Arial" w:cs="Arial"/>
          <w:sz w:val="20"/>
          <w:szCs w:val="20"/>
          <w:lang w:eastAsia="en-US"/>
        </w:rPr>
        <w:t>basic</w:t>
      </w:r>
      <w:proofErr w:type="spellEnd"/>
      <w:r w:rsidR="008E037C">
        <w:rPr>
          <w:rFonts w:ascii="Arial" w:eastAsiaTheme="minorHAnsi" w:hAnsi="Arial" w:cs="Arial"/>
          <w:sz w:val="20"/>
          <w:szCs w:val="20"/>
          <w:lang w:eastAsia="en-US"/>
        </w:rPr>
        <w:t xml:space="preserve"> die Möglichkeit offen, die Konnektivität zur Cloud </w:t>
      </w:r>
      <w:r w:rsidR="00555FF2">
        <w:rPr>
          <w:rFonts w:ascii="Arial" w:eastAsiaTheme="minorHAnsi" w:hAnsi="Arial" w:cs="Arial"/>
          <w:sz w:val="20"/>
          <w:szCs w:val="20"/>
          <w:lang w:eastAsia="en-US"/>
        </w:rPr>
        <w:t xml:space="preserve">weiterhin </w:t>
      </w:r>
      <w:r w:rsidR="008E037C">
        <w:rPr>
          <w:rFonts w:ascii="Arial" w:eastAsiaTheme="minorHAnsi" w:hAnsi="Arial" w:cs="Arial"/>
          <w:sz w:val="20"/>
          <w:szCs w:val="20"/>
          <w:lang w:eastAsia="en-US"/>
        </w:rPr>
        <w:t xml:space="preserve">zu nutzen und von den wichtigsten </w:t>
      </w:r>
      <w:r w:rsidR="00555FF2">
        <w:rPr>
          <w:rFonts w:ascii="Arial" w:eastAsiaTheme="minorHAnsi" w:hAnsi="Arial" w:cs="Arial"/>
          <w:sz w:val="20"/>
          <w:szCs w:val="20"/>
          <w:lang w:eastAsia="en-US"/>
        </w:rPr>
        <w:t>Apps</w:t>
      </w:r>
      <w:r w:rsidR="0088766D" w:rsidRPr="008876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8766D">
        <w:rPr>
          <w:rFonts w:ascii="Arial" w:eastAsiaTheme="minorHAnsi" w:hAnsi="Arial" w:cs="Arial"/>
          <w:sz w:val="20"/>
          <w:szCs w:val="20"/>
          <w:lang w:eastAsia="en-US"/>
        </w:rPr>
        <w:t>zu profitieren.</w:t>
      </w:r>
    </w:p>
    <w:p w:rsidR="00C11212" w:rsidRDefault="00C11212" w:rsidP="00242A1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C11212" w:rsidRDefault="00C11212" w:rsidP="00242A1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242A16" w:rsidRPr="00EA4C06" w:rsidRDefault="00242A16" w:rsidP="00242A1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EA4C06"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Aus Daten werden Anwendungen</w:t>
      </w:r>
    </w:p>
    <w:p w:rsidR="008C33A4" w:rsidRDefault="0088766D" w:rsidP="00555FF2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Unter Apps</w:t>
      </w:r>
      <w:r w:rsidR="00555FF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versteht INDEX einzelne Softwaretools, die gesammelte Daten auswerten und dem Anwender </w:t>
      </w:r>
      <w:r w:rsidR="008C33A4">
        <w:rPr>
          <w:rFonts w:ascii="Arial" w:eastAsiaTheme="minorHAnsi" w:hAnsi="Arial" w:cs="Arial"/>
          <w:sz w:val="20"/>
          <w:szCs w:val="20"/>
          <w:lang w:eastAsia="en-US"/>
        </w:rPr>
        <w:t>unmittelbar nutzbare Ergebnisse liefern.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C33A4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8C33A4" w:rsidRPr="008C33A4">
        <w:rPr>
          <w:rFonts w:ascii="Arial" w:eastAsiaTheme="minorHAnsi" w:hAnsi="Arial" w:cs="Arial"/>
          <w:sz w:val="20"/>
          <w:szCs w:val="20"/>
          <w:lang w:eastAsia="en-US"/>
        </w:rPr>
        <w:t>iX4.0</w:t>
      </w:r>
      <w:r w:rsidR="008C33A4">
        <w:rPr>
          <w:rFonts w:ascii="Arial" w:eastAsiaTheme="minorHAnsi" w:hAnsi="Arial" w:cs="Arial"/>
          <w:sz w:val="20"/>
          <w:szCs w:val="20"/>
          <w:lang w:eastAsia="en-US"/>
        </w:rPr>
        <w:t xml:space="preserve">-Apps sind übrigens </w:t>
      </w:r>
      <w:r w:rsidR="00FF47A8">
        <w:rPr>
          <w:rFonts w:ascii="Arial" w:eastAsiaTheme="minorHAnsi" w:hAnsi="Arial" w:cs="Arial"/>
          <w:sz w:val="20"/>
          <w:szCs w:val="20"/>
          <w:lang w:eastAsia="en-US"/>
        </w:rPr>
        <w:t>auf</w:t>
      </w:r>
      <w:r w:rsidR="008C33A4">
        <w:rPr>
          <w:rFonts w:ascii="Arial" w:eastAsiaTheme="minorHAnsi" w:hAnsi="Arial" w:cs="Arial"/>
          <w:sz w:val="20"/>
          <w:szCs w:val="20"/>
          <w:lang w:eastAsia="en-US"/>
        </w:rPr>
        <w:t xml:space="preserve"> jede</w:t>
      </w:r>
      <w:r w:rsidR="00FF47A8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="008C33A4">
        <w:rPr>
          <w:rFonts w:ascii="Arial" w:eastAsiaTheme="minorHAnsi" w:hAnsi="Arial" w:cs="Arial"/>
          <w:sz w:val="20"/>
          <w:szCs w:val="20"/>
          <w:lang w:eastAsia="en-US"/>
        </w:rPr>
        <w:t xml:space="preserve"> Endgerät mit einem Standard-Webbrowser </w:t>
      </w:r>
      <w:r w:rsidR="00FF47A8">
        <w:rPr>
          <w:rFonts w:ascii="Arial" w:eastAsiaTheme="minorHAnsi" w:hAnsi="Arial" w:cs="Arial"/>
          <w:sz w:val="20"/>
          <w:szCs w:val="20"/>
          <w:lang w:eastAsia="en-US"/>
        </w:rPr>
        <w:t>lauffähig</w:t>
      </w:r>
      <w:r w:rsidR="008C33A4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EA3494">
        <w:rPr>
          <w:rFonts w:ascii="Arial" w:eastAsiaTheme="minorHAnsi" w:hAnsi="Arial" w:cs="Arial"/>
          <w:sz w:val="20"/>
          <w:szCs w:val="20"/>
          <w:lang w:eastAsia="en-US"/>
        </w:rPr>
        <w:t xml:space="preserve"> Sie decken verschiedene Aufgabengebiete ab: das </w:t>
      </w:r>
      <w:proofErr w:type="spellStart"/>
      <w:r w:rsidR="00EA3494">
        <w:rPr>
          <w:rFonts w:ascii="Arial" w:eastAsiaTheme="minorHAnsi" w:hAnsi="Arial" w:cs="Arial"/>
          <w:sz w:val="20"/>
          <w:szCs w:val="20"/>
          <w:lang w:eastAsia="en-US"/>
        </w:rPr>
        <w:t>Machine</w:t>
      </w:r>
      <w:proofErr w:type="spellEnd"/>
      <w:r w:rsidR="00EA3494">
        <w:rPr>
          <w:rFonts w:ascii="Arial" w:eastAsiaTheme="minorHAnsi" w:hAnsi="Arial" w:cs="Arial"/>
          <w:sz w:val="20"/>
          <w:szCs w:val="20"/>
          <w:lang w:eastAsia="en-US"/>
        </w:rPr>
        <w:t xml:space="preserve"> Management, Performance Management, Service Management und </w:t>
      </w:r>
      <w:r w:rsidR="00042D2C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r w:rsidR="00EA3494">
        <w:rPr>
          <w:rFonts w:ascii="Arial" w:eastAsiaTheme="minorHAnsi" w:hAnsi="Arial" w:cs="Arial"/>
          <w:sz w:val="20"/>
          <w:szCs w:val="20"/>
          <w:lang w:eastAsia="en-US"/>
        </w:rPr>
        <w:t>Job Management.</w:t>
      </w:r>
    </w:p>
    <w:p w:rsidR="00FC6B53" w:rsidRDefault="00DC11A2" w:rsidP="00555FF2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Zum iX4.0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basic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>-Paket gehört zum Beispiel</w:t>
      </w:r>
      <w:r w:rsidR="00BF7B02">
        <w:rPr>
          <w:rFonts w:ascii="Arial" w:eastAsiaTheme="minorHAnsi" w:hAnsi="Arial" w:cs="Arial"/>
          <w:sz w:val="20"/>
          <w:szCs w:val="20"/>
          <w:lang w:eastAsia="en-US"/>
        </w:rPr>
        <w:t xml:space="preserve"> die App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MachineManager</w:t>
      </w:r>
      <w:proofErr w:type="spellEnd"/>
      <w:r w:rsidR="00BF7B02">
        <w:rPr>
          <w:rFonts w:ascii="Arial" w:eastAsiaTheme="minorHAnsi" w:hAnsi="Arial" w:cs="Arial"/>
          <w:sz w:val="20"/>
          <w:szCs w:val="20"/>
          <w:lang w:eastAsia="en-US"/>
        </w:rPr>
        <w:t>, die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dem Anwender </w:t>
      </w:r>
      <w:r w:rsidR="000E51D7">
        <w:rPr>
          <w:rFonts w:ascii="Arial" w:eastAsiaTheme="minorHAnsi" w:hAnsi="Arial" w:cs="Arial"/>
          <w:sz w:val="20"/>
          <w:szCs w:val="20"/>
          <w:lang w:eastAsia="en-US"/>
        </w:rPr>
        <w:t>die individuelle Strukturierung seines Maschinenparks nach Verantwortungsbereichen ermöglicht. So sieht</w:t>
      </w:r>
      <w:bookmarkStart w:id="0" w:name="_GoBack"/>
      <w:bookmarkEnd w:id="0"/>
      <w:r w:rsidR="000E51D7">
        <w:rPr>
          <w:rFonts w:ascii="Arial" w:eastAsiaTheme="minorHAnsi" w:hAnsi="Arial" w:cs="Arial"/>
          <w:sz w:val="20"/>
          <w:szCs w:val="20"/>
          <w:lang w:eastAsia="en-US"/>
        </w:rPr>
        <w:t xml:space="preserve"> jeder Mitarbeiter nur das, was er soll und darf. </w:t>
      </w:r>
      <w:r w:rsidR="00FC6B53">
        <w:rPr>
          <w:rFonts w:ascii="Arial" w:eastAsiaTheme="minorHAnsi" w:hAnsi="Arial" w:cs="Arial"/>
          <w:sz w:val="20"/>
          <w:szCs w:val="20"/>
          <w:lang w:eastAsia="en-US"/>
        </w:rPr>
        <w:t>Weitere Apps sorgen für verbesserte Diagnosemöglichkeiten im S</w:t>
      </w:r>
      <w:r w:rsidR="00BC0F11">
        <w:rPr>
          <w:rFonts w:ascii="Arial" w:eastAsiaTheme="minorHAnsi" w:hAnsi="Arial" w:cs="Arial"/>
          <w:sz w:val="20"/>
          <w:szCs w:val="20"/>
          <w:lang w:eastAsia="en-US"/>
        </w:rPr>
        <w:t>törun</w:t>
      </w:r>
      <w:r w:rsidR="00FC6B53">
        <w:rPr>
          <w:rFonts w:ascii="Arial" w:eastAsiaTheme="minorHAnsi" w:hAnsi="Arial" w:cs="Arial"/>
          <w:sz w:val="20"/>
          <w:szCs w:val="20"/>
          <w:lang w:eastAsia="en-US"/>
        </w:rPr>
        <w:t>gsfall</w:t>
      </w:r>
      <w:r w:rsidR="00BC0F11">
        <w:rPr>
          <w:rFonts w:ascii="Arial" w:eastAsiaTheme="minorHAnsi" w:hAnsi="Arial" w:cs="Arial"/>
          <w:sz w:val="20"/>
          <w:szCs w:val="20"/>
          <w:lang w:eastAsia="en-US"/>
        </w:rPr>
        <w:t xml:space="preserve"> und für Remoteunterstützung via Teleservice und Videoübertragung. Ein Instandhaltungs- und Pflegetool, vorbelegt mit werkseitigen Empfehlungen, vereinfacht die Wartung. Und wer </w:t>
      </w:r>
      <w:r w:rsidR="00E12144">
        <w:rPr>
          <w:rFonts w:ascii="Arial" w:eastAsiaTheme="minorHAnsi" w:hAnsi="Arial" w:cs="Arial"/>
          <w:sz w:val="20"/>
          <w:szCs w:val="20"/>
          <w:lang w:eastAsia="en-US"/>
        </w:rPr>
        <w:t xml:space="preserve">Ersatzteile benötigt, kann diese mit der App </w:t>
      </w:r>
      <w:proofErr w:type="spellStart"/>
      <w:r w:rsidR="00E12144">
        <w:rPr>
          <w:rFonts w:ascii="Arial" w:eastAsiaTheme="minorHAnsi" w:hAnsi="Arial" w:cs="Arial"/>
          <w:sz w:val="20"/>
          <w:szCs w:val="20"/>
          <w:lang w:eastAsia="en-US"/>
        </w:rPr>
        <w:t>Spa</w:t>
      </w:r>
      <w:r w:rsidR="00ED32AB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E12144">
        <w:rPr>
          <w:rFonts w:ascii="Arial" w:eastAsiaTheme="minorHAnsi" w:hAnsi="Arial" w:cs="Arial"/>
          <w:sz w:val="20"/>
          <w:szCs w:val="20"/>
          <w:lang w:eastAsia="en-US"/>
        </w:rPr>
        <w:t>epartFinder</w:t>
      </w:r>
      <w:proofErr w:type="spellEnd"/>
      <w:r w:rsidR="00E12144">
        <w:rPr>
          <w:rFonts w:ascii="Arial" w:eastAsiaTheme="minorHAnsi" w:hAnsi="Arial" w:cs="Arial"/>
          <w:sz w:val="20"/>
          <w:szCs w:val="20"/>
          <w:lang w:eastAsia="en-US"/>
        </w:rPr>
        <w:t xml:space="preserve"> einfach identifizieren und beschaffen. Auch Apps, mit denen der Anwender die Produktivität stets im Blick behalten kann oder die überall den Zugriff auf die Onlinedokumentation erlaub</w:t>
      </w:r>
      <w:r w:rsidR="00042D2C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E12144">
        <w:rPr>
          <w:rFonts w:ascii="Arial" w:eastAsiaTheme="minorHAnsi" w:hAnsi="Arial" w:cs="Arial"/>
          <w:sz w:val="20"/>
          <w:szCs w:val="20"/>
          <w:lang w:eastAsia="en-US"/>
        </w:rPr>
        <w:t>, sind im Grundumfang enthalten.</w:t>
      </w:r>
    </w:p>
    <w:p w:rsidR="008C33A4" w:rsidRPr="00447CDC" w:rsidRDefault="00447CDC" w:rsidP="00555FF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447CDC">
        <w:rPr>
          <w:rFonts w:ascii="Arial" w:eastAsiaTheme="minorHAnsi" w:hAnsi="Arial" w:cs="Arial"/>
          <w:b/>
          <w:sz w:val="20"/>
          <w:szCs w:val="20"/>
          <w:lang w:eastAsia="en-US"/>
        </w:rPr>
        <w:t>Zusatz-Apps nach individuellem Bedarf</w:t>
      </w:r>
    </w:p>
    <w:p w:rsidR="000738A3" w:rsidRDefault="00447CDC" w:rsidP="00796E7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Benötigt der Anwender umfangreichere Informationen</w:t>
      </w:r>
      <w:r w:rsidR="00042D2C">
        <w:rPr>
          <w:rFonts w:ascii="Arial" w:eastAsiaTheme="minorHAnsi" w:hAnsi="Arial" w:cs="Arial"/>
          <w:sz w:val="20"/>
          <w:szCs w:val="20"/>
          <w:lang w:eastAsia="en-US"/>
        </w:rPr>
        <w:t>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96E71">
        <w:rPr>
          <w:rFonts w:ascii="Arial" w:eastAsiaTheme="minorHAnsi" w:hAnsi="Arial" w:cs="Arial"/>
          <w:sz w:val="20"/>
          <w:szCs w:val="20"/>
          <w:lang w:eastAsia="en-US"/>
        </w:rPr>
        <w:t xml:space="preserve">stehen ihm unter iX4.0 </w:t>
      </w:r>
      <w:proofErr w:type="spellStart"/>
      <w:r w:rsidR="00796E71">
        <w:rPr>
          <w:rFonts w:ascii="Arial" w:eastAsiaTheme="minorHAnsi" w:hAnsi="Arial" w:cs="Arial"/>
          <w:sz w:val="20"/>
          <w:szCs w:val="20"/>
          <w:lang w:eastAsia="en-US"/>
        </w:rPr>
        <w:t>options</w:t>
      </w:r>
      <w:proofErr w:type="spellEnd"/>
      <w:r w:rsidR="00796E71">
        <w:rPr>
          <w:rFonts w:ascii="Arial" w:eastAsiaTheme="minorHAnsi" w:hAnsi="Arial" w:cs="Arial"/>
          <w:sz w:val="20"/>
          <w:szCs w:val="20"/>
          <w:lang w:eastAsia="en-US"/>
        </w:rPr>
        <w:t xml:space="preserve"> weitere Apps zur Verfügung, </w:t>
      </w:r>
      <w:r w:rsidR="000738A3">
        <w:rPr>
          <w:rFonts w:ascii="Arial" w:eastAsiaTheme="minorHAnsi" w:hAnsi="Arial" w:cs="Arial"/>
          <w:sz w:val="20"/>
          <w:szCs w:val="20"/>
          <w:lang w:eastAsia="en-US"/>
        </w:rPr>
        <w:t>deren</w:t>
      </w:r>
      <w:r w:rsidR="00796E71">
        <w:rPr>
          <w:rFonts w:ascii="Arial" w:eastAsiaTheme="minorHAnsi" w:hAnsi="Arial" w:cs="Arial"/>
          <w:sz w:val="20"/>
          <w:szCs w:val="20"/>
          <w:lang w:eastAsia="en-US"/>
        </w:rPr>
        <w:t xml:space="preserve"> zusätzliche Kosten </w:t>
      </w:r>
      <w:r w:rsidR="000738A3">
        <w:rPr>
          <w:rFonts w:ascii="Arial" w:eastAsiaTheme="minorHAnsi" w:hAnsi="Arial" w:cs="Arial"/>
          <w:sz w:val="20"/>
          <w:szCs w:val="20"/>
          <w:lang w:eastAsia="en-US"/>
        </w:rPr>
        <w:t>sich über Mehrwerte schnell amortisieren</w:t>
      </w:r>
      <w:r w:rsidR="00796E71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042D2C">
        <w:rPr>
          <w:rFonts w:ascii="Arial" w:eastAsiaTheme="minorHAnsi" w:hAnsi="Arial" w:cs="Arial"/>
          <w:sz w:val="20"/>
          <w:szCs w:val="20"/>
          <w:lang w:eastAsia="en-US"/>
        </w:rPr>
        <w:t>Bei entsprechender Wahl</w:t>
      </w:r>
      <w:r w:rsidR="00222FC5">
        <w:rPr>
          <w:rFonts w:ascii="Arial" w:eastAsiaTheme="minorHAnsi" w:hAnsi="Arial" w:cs="Arial"/>
          <w:sz w:val="20"/>
          <w:szCs w:val="20"/>
          <w:lang w:eastAsia="en-US"/>
        </w:rPr>
        <w:t xml:space="preserve"> lassen sich zum Beispiel die gesamten Serviceaktivitäten zentral steuern und die Wartungsarbeiten in Abhängigkeit vom Maschinenzustand planen. </w:t>
      </w:r>
      <w:r w:rsidR="00042D2C">
        <w:rPr>
          <w:rFonts w:ascii="Arial" w:eastAsiaTheme="minorHAnsi" w:hAnsi="Arial" w:cs="Arial"/>
          <w:sz w:val="20"/>
          <w:szCs w:val="20"/>
          <w:lang w:eastAsia="en-US"/>
        </w:rPr>
        <w:t>Auch</w:t>
      </w:r>
      <w:r w:rsidR="00222FC5">
        <w:rPr>
          <w:rFonts w:ascii="Arial" w:eastAsiaTheme="minorHAnsi" w:hAnsi="Arial" w:cs="Arial"/>
          <w:sz w:val="20"/>
          <w:szCs w:val="20"/>
          <w:lang w:eastAsia="en-US"/>
        </w:rPr>
        <w:t xml:space="preserve"> besteht die Möglichkeit, mit einem einzigen Instandhaltungs- und Pflegetool den gesamten Maschinenpark abzudecken.</w:t>
      </w:r>
    </w:p>
    <w:p w:rsidR="00C46BAA" w:rsidRDefault="001F1EFD" w:rsidP="00796E7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Was die Performance des Maschinenparks anbelangt, stehen Apps zur Verfügung, die </w:t>
      </w:r>
      <w:r w:rsidR="004E2CA9">
        <w:rPr>
          <w:rFonts w:ascii="Arial" w:eastAsiaTheme="minorHAnsi" w:hAnsi="Arial" w:cs="Arial"/>
          <w:sz w:val="20"/>
          <w:szCs w:val="20"/>
          <w:lang w:eastAsia="en-US"/>
        </w:rPr>
        <w:t xml:space="preserve">in der Lage sind,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durch eine optimierte Analyse der Maschinennutzung die Produktivität zu steigern,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Stillstandszeiten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46BAA"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>
        <w:rPr>
          <w:rFonts w:ascii="Arial" w:eastAsiaTheme="minorHAnsi" w:hAnsi="Arial" w:cs="Arial"/>
          <w:sz w:val="20"/>
          <w:szCs w:val="20"/>
          <w:lang w:eastAsia="en-US"/>
        </w:rPr>
        <w:t>reduzieren oder thermisch bedingte Qualitätsprobleme zu verhindern.</w:t>
      </w:r>
      <w:r w:rsidR="00C46BAA">
        <w:rPr>
          <w:rFonts w:ascii="Arial" w:eastAsiaTheme="minorHAnsi" w:hAnsi="Arial" w:cs="Arial"/>
          <w:sz w:val="20"/>
          <w:szCs w:val="20"/>
          <w:lang w:eastAsia="en-US"/>
        </w:rPr>
        <w:t xml:space="preserve"> Mehr Effizienz verspricht auch die Integration in ERP-/MES-Systeme.</w:t>
      </w:r>
      <w:r w:rsidR="004E2CA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46BAA">
        <w:rPr>
          <w:rFonts w:ascii="Arial" w:eastAsiaTheme="minorHAnsi" w:hAnsi="Arial" w:cs="Arial"/>
          <w:sz w:val="20"/>
          <w:szCs w:val="20"/>
          <w:lang w:eastAsia="en-US"/>
        </w:rPr>
        <w:t xml:space="preserve">INDEX bietet zudem an, </w:t>
      </w:r>
      <w:r w:rsidR="004E2CA9">
        <w:rPr>
          <w:rFonts w:ascii="Arial" w:eastAsiaTheme="minorHAnsi" w:hAnsi="Arial" w:cs="Arial"/>
          <w:sz w:val="20"/>
          <w:szCs w:val="20"/>
          <w:lang w:eastAsia="en-US"/>
        </w:rPr>
        <w:t xml:space="preserve">via App </w:t>
      </w:r>
      <w:r w:rsidR="00C46BAA">
        <w:rPr>
          <w:rFonts w:ascii="Arial" w:eastAsiaTheme="minorHAnsi" w:hAnsi="Arial" w:cs="Arial"/>
          <w:sz w:val="20"/>
          <w:szCs w:val="20"/>
          <w:lang w:eastAsia="en-US"/>
        </w:rPr>
        <w:t>die Maschinenüberwachung als Dienstleistung zu übernehmen. Durch das frühzeitige Erkennen von Problemen kann der Anwender Maschinenstillständen entgegenwirken.</w:t>
      </w:r>
    </w:p>
    <w:p w:rsidR="005F3E24" w:rsidRDefault="00A83F35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 weiteres Feld für nützliche Apps ist das </w:t>
      </w:r>
      <w:r w:rsidR="001E0605">
        <w:rPr>
          <w:rFonts w:ascii="Arial" w:eastAsiaTheme="minorHAnsi" w:hAnsi="Arial" w:cs="Arial"/>
          <w:sz w:val="20"/>
          <w:szCs w:val="20"/>
          <w:lang w:eastAsia="en-US"/>
        </w:rPr>
        <w:t>Job Management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Sie übernehmen </w:t>
      </w:r>
      <w:r w:rsidR="00C02402">
        <w:rPr>
          <w:rFonts w:ascii="Arial" w:eastAsiaTheme="minorHAnsi" w:hAnsi="Arial" w:cs="Arial"/>
          <w:sz w:val="20"/>
          <w:szCs w:val="20"/>
          <w:lang w:eastAsia="en-US"/>
        </w:rPr>
        <w:t>beispielsweise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einen Soll-/Ist-Zeiten-Vergleich, dokumentieren die Qualität einzelner Teile oder Lose und überwachen die entstehenden Energiekosten.</w:t>
      </w:r>
    </w:p>
    <w:p w:rsidR="00073FCC" w:rsidRDefault="00C02402" w:rsidP="00073FC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Permanent ergänzt INDEX weitere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>Apps, zum Beispiel</w:t>
      </w:r>
      <w:r w:rsidR="00073FCC" w:rsidRPr="00073FC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 xml:space="preserve">den </w:t>
      </w:r>
      <w:proofErr w:type="spellStart"/>
      <w:r w:rsidR="00073FCC">
        <w:rPr>
          <w:rFonts w:ascii="Arial" w:eastAsiaTheme="minorHAnsi" w:hAnsi="Arial" w:cs="Arial"/>
          <w:sz w:val="20"/>
          <w:szCs w:val="20"/>
          <w:lang w:eastAsia="en-US"/>
        </w:rPr>
        <w:t>ToolAssistant</w:t>
      </w:r>
      <w:proofErr w:type="spellEnd"/>
      <w:r w:rsidR="00073FCC">
        <w:rPr>
          <w:rFonts w:ascii="Arial" w:eastAsiaTheme="minorHAnsi" w:hAnsi="Arial" w:cs="Arial"/>
          <w:sz w:val="20"/>
          <w:szCs w:val="20"/>
          <w:lang w:eastAsia="en-US"/>
        </w:rPr>
        <w:t>, 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 xml:space="preserve">den virtuellen Zusammenbau von Komplettwerkzeugen übernimmt: Er stellt unter anderem eine Datenbank zur Verfügung, die über eine Million Werkzeuge verschiedener Anbieter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enthält. Aus dieser wählt der Anwender das passende Werkzeug, dazu </w:t>
      </w:r>
      <w:r w:rsidR="004E01D4">
        <w:rPr>
          <w:rFonts w:ascii="Arial" w:eastAsiaTheme="minorHAnsi" w:hAnsi="Arial" w:cs="Arial"/>
          <w:sz w:val="20"/>
          <w:szCs w:val="20"/>
          <w:lang w:eastAsia="en-US"/>
        </w:rPr>
        <w:t xml:space="preserve">aus dem </w:t>
      </w:r>
      <w:proofErr w:type="spellStart"/>
      <w:r w:rsidR="004E01D4">
        <w:rPr>
          <w:rFonts w:ascii="Arial" w:eastAsiaTheme="minorHAnsi" w:hAnsi="Arial" w:cs="Arial"/>
          <w:sz w:val="20"/>
          <w:szCs w:val="20"/>
          <w:lang w:eastAsia="en-US"/>
        </w:rPr>
        <w:t>iXshop</w:t>
      </w:r>
      <w:proofErr w:type="spellEnd"/>
      <w:r w:rsidR="004E01D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 xml:space="preserve">den gewünschten Werkzeughalter samt Spannzange </w:t>
      </w:r>
      <w:r w:rsidR="004E01D4">
        <w:rPr>
          <w:rFonts w:ascii="Arial" w:eastAsiaTheme="minorHAnsi" w:hAnsi="Arial" w:cs="Arial"/>
          <w:sz w:val="20"/>
          <w:szCs w:val="20"/>
          <w:lang w:eastAsia="en-US"/>
        </w:rPr>
        <w:t>–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 xml:space="preserve"> den Zusammenbau und die Ausgabe der 3D-Daten als </w:t>
      </w:r>
      <w:proofErr w:type="spellStart"/>
      <w:r w:rsidR="00073FCC">
        <w:rPr>
          <w:rFonts w:ascii="Arial" w:eastAsiaTheme="minorHAnsi" w:hAnsi="Arial" w:cs="Arial"/>
          <w:sz w:val="20"/>
          <w:szCs w:val="20"/>
          <w:lang w:eastAsia="en-US"/>
        </w:rPr>
        <w:t>Step</w:t>
      </w:r>
      <w:proofErr w:type="spellEnd"/>
      <w:r w:rsidR="00073FCC">
        <w:rPr>
          <w:rFonts w:ascii="Arial" w:eastAsiaTheme="minorHAnsi" w:hAnsi="Arial" w:cs="Arial"/>
          <w:sz w:val="20"/>
          <w:szCs w:val="20"/>
          <w:lang w:eastAsia="en-US"/>
        </w:rPr>
        <w:t xml:space="preserve">-File übernimmt </w:t>
      </w:r>
      <w:r w:rsidR="004E01D4">
        <w:rPr>
          <w:rFonts w:ascii="Arial" w:eastAsiaTheme="minorHAnsi" w:hAnsi="Arial" w:cs="Arial"/>
          <w:sz w:val="20"/>
          <w:szCs w:val="20"/>
          <w:lang w:eastAsia="en-US"/>
        </w:rPr>
        <w:t xml:space="preserve">dann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 xml:space="preserve">die Software. </w:t>
      </w:r>
      <w:r w:rsidR="004E01D4">
        <w:rPr>
          <w:rFonts w:ascii="Arial" w:eastAsiaTheme="minorHAnsi" w:hAnsi="Arial" w:cs="Arial"/>
          <w:sz w:val="20"/>
          <w:szCs w:val="20"/>
          <w:lang w:eastAsia="en-US"/>
        </w:rPr>
        <w:t>Anschließend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 xml:space="preserve"> lassen sich die Komplettwerkzeuge auf einfache und schnelle Weise in beliebige CAM-Systeme und natürlich in die Virtuelle Maschine über</w:t>
      </w:r>
      <w:r w:rsidR="004E01D4">
        <w:rPr>
          <w:rFonts w:ascii="Arial" w:eastAsiaTheme="minorHAnsi" w:hAnsi="Arial" w:cs="Arial"/>
          <w:sz w:val="20"/>
          <w:szCs w:val="20"/>
          <w:lang w:eastAsia="en-US"/>
        </w:rPr>
        <w:t>tragen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C02402" w:rsidRDefault="004E01D4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Ebenfalls </w:t>
      </w:r>
      <w:r w:rsidR="008078A6">
        <w:rPr>
          <w:rFonts w:ascii="Arial" w:eastAsiaTheme="minorHAnsi" w:hAnsi="Arial" w:cs="Arial"/>
          <w:sz w:val="20"/>
          <w:szCs w:val="20"/>
          <w:lang w:eastAsia="en-US"/>
        </w:rPr>
        <w:t xml:space="preserve">seit erst </w:t>
      </w:r>
      <w:r w:rsidR="00C94573">
        <w:rPr>
          <w:rFonts w:ascii="Arial" w:eastAsiaTheme="minorHAnsi" w:hAnsi="Arial" w:cs="Arial"/>
          <w:sz w:val="20"/>
          <w:szCs w:val="20"/>
          <w:lang w:eastAsia="en-US"/>
        </w:rPr>
        <w:t>K</w:t>
      </w:r>
      <w:r w:rsidR="008078A6">
        <w:rPr>
          <w:rFonts w:ascii="Arial" w:eastAsiaTheme="minorHAnsi" w:hAnsi="Arial" w:cs="Arial"/>
          <w:sz w:val="20"/>
          <w:szCs w:val="20"/>
          <w:lang w:eastAsia="en-US"/>
        </w:rPr>
        <w:t>urzem</w:t>
      </w:r>
      <w:r w:rsidR="00C02402">
        <w:rPr>
          <w:rFonts w:ascii="Arial" w:eastAsiaTheme="minorHAnsi" w:hAnsi="Arial" w:cs="Arial"/>
          <w:sz w:val="20"/>
          <w:szCs w:val="20"/>
          <w:lang w:eastAsia="en-US"/>
        </w:rPr>
        <w:t xml:space="preserve"> im Angebot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="00C02402">
        <w:rPr>
          <w:rFonts w:ascii="Arial" w:eastAsiaTheme="minorHAnsi" w:hAnsi="Arial" w:cs="Arial"/>
          <w:sz w:val="20"/>
          <w:szCs w:val="20"/>
          <w:lang w:eastAsia="en-US"/>
        </w:rPr>
        <w:t xml:space="preserve"> ein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>Stückzeitrechner</w:t>
      </w:r>
      <w:r w:rsidR="00567254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>der</w:t>
      </w:r>
      <w:r w:rsidR="00567254">
        <w:rPr>
          <w:rFonts w:ascii="Arial" w:eastAsiaTheme="minorHAnsi" w:hAnsi="Arial" w:cs="Arial"/>
          <w:sz w:val="20"/>
          <w:szCs w:val="20"/>
          <w:lang w:eastAsia="en-US"/>
        </w:rPr>
        <w:t xml:space="preserve"> bei neuen Teilen nach Eingabe der erforderlichen </w:t>
      </w:r>
      <w:r w:rsidR="00567254" w:rsidRPr="00567254">
        <w:rPr>
          <w:rFonts w:ascii="Arial" w:eastAsiaTheme="minorHAnsi" w:hAnsi="Arial" w:cs="Arial"/>
          <w:sz w:val="20"/>
          <w:szCs w:val="20"/>
          <w:lang w:eastAsia="en-US"/>
        </w:rPr>
        <w:t>Bearbeitungsschritte</w:t>
      </w:r>
      <w:r w:rsidR="00C0240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67254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C02402" w:rsidRPr="00C02402">
        <w:rPr>
          <w:rFonts w:ascii="Arial" w:eastAsiaTheme="minorHAnsi" w:hAnsi="Arial" w:cs="Arial"/>
          <w:sz w:val="20"/>
          <w:szCs w:val="20"/>
          <w:lang w:eastAsia="en-US"/>
        </w:rPr>
        <w:t xml:space="preserve"> Stückzeiten auf INDEX- und TRAUB-Maschinen</w:t>
      </w:r>
      <w:r w:rsidR="00567254">
        <w:rPr>
          <w:rFonts w:ascii="Arial" w:eastAsiaTheme="minorHAnsi" w:hAnsi="Arial" w:cs="Arial"/>
          <w:sz w:val="20"/>
          <w:szCs w:val="20"/>
          <w:lang w:eastAsia="en-US"/>
        </w:rPr>
        <w:t xml:space="preserve"> berechnet. 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>Durch Eingabe des jeweiligen</w:t>
      </w:r>
      <w:r w:rsidR="00567254">
        <w:rPr>
          <w:rFonts w:ascii="Arial" w:eastAsiaTheme="minorHAnsi" w:hAnsi="Arial" w:cs="Arial"/>
          <w:sz w:val="20"/>
          <w:szCs w:val="20"/>
          <w:lang w:eastAsia="en-US"/>
        </w:rPr>
        <w:t xml:space="preserve"> Maschinenstundensatz</w:t>
      </w:r>
      <w:r w:rsidR="00073FCC">
        <w:rPr>
          <w:rFonts w:ascii="Arial" w:eastAsiaTheme="minorHAnsi" w:hAnsi="Arial" w:cs="Arial"/>
          <w:sz w:val="20"/>
          <w:szCs w:val="20"/>
          <w:lang w:eastAsia="en-US"/>
        </w:rPr>
        <w:t>es</w:t>
      </w:r>
      <w:r w:rsidR="00567254">
        <w:rPr>
          <w:rFonts w:ascii="Arial" w:eastAsiaTheme="minorHAnsi" w:hAnsi="Arial" w:cs="Arial"/>
          <w:sz w:val="20"/>
          <w:szCs w:val="20"/>
          <w:lang w:eastAsia="en-US"/>
        </w:rPr>
        <w:t xml:space="preserve"> kann sich der Anwender 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 xml:space="preserve">dann </w:t>
      </w:r>
      <w:r w:rsidR="00567254">
        <w:rPr>
          <w:rFonts w:ascii="Arial" w:eastAsiaTheme="minorHAnsi" w:hAnsi="Arial" w:cs="Arial"/>
          <w:sz w:val="20"/>
          <w:szCs w:val="20"/>
          <w:lang w:eastAsia="en-US"/>
        </w:rPr>
        <w:t>auch die Stückkosten kalkulieren lassen.</w:t>
      </w:r>
    </w:p>
    <w:p w:rsidR="00405401" w:rsidRPr="00405401" w:rsidRDefault="00471978" w:rsidP="00405401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Im </w:t>
      </w:r>
      <w:proofErr w:type="spellStart"/>
      <w:r w:rsidR="00405401">
        <w:rPr>
          <w:rFonts w:ascii="Arial" w:eastAsiaTheme="minorHAnsi" w:hAnsi="Arial" w:cs="Arial"/>
          <w:b/>
          <w:sz w:val="20"/>
          <w:szCs w:val="20"/>
          <w:lang w:eastAsia="en-US"/>
        </w:rPr>
        <w:t>iXshop</w:t>
      </w:r>
      <w:proofErr w:type="spellEnd"/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einkaufen – alles aus einer Hand</w:t>
      </w:r>
    </w:p>
    <w:p w:rsidR="00465BB5" w:rsidRPr="00465BB5" w:rsidRDefault="008078A6" w:rsidP="00465BB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Neben der </w:t>
      </w:r>
      <w:proofErr w:type="spellStart"/>
      <w:r w:rsidRPr="008078A6">
        <w:rPr>
          <w:rFonts w:ascii="Arial" w:eastAsiaTheme="minorHAnsi" w:hAnsi="Arial" w:cs="Arial"/>
          <w:sz w:val="20"/>
          <w:szCs w:val="20"/>
          <w:lang w:eastAsia="en-US"/>
        </w:rPr>
        <w:t>IoT</w:t>
      </w:r>
      <w:proofErr w:type="spellEnd"/>
      <w:r w:rsidRPr="008078A6">
        <w:rPr>
          <w:rFonts w:ascii="Arial" w:eastAsiaTheme="minorHAnsi" w:hAnsi="Arial" w:cs="Arial"/>
          <w:sz w:val="20"/>
          <w:szCs w:val="20"/>
          <w:lang w:eastAsia="en-US"/>
        </w:rPr>
        <w:t>-Plattform iX4.0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ist </w:t>
      </w:r>
      <w:r w:rsidR="005C2F01">
        <w:rPr>
          <w:rFonts w:ascii="Arial" w:eastAsiaTheme="minorHAnsi" w:hAnsi="Arial" w:cs="Arial"/>
          <w:sz w:val="20"/>
          <w:szCs w:val="20"/>
          <w:lang w:eastAsia="en-US"/>
        </w:rPr>
        <w:t>das</w:t>
      </w:r>
      <w:r w:rsidR="006A141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C2F01">
        <w:rPr>
          <w:rFonts w:ascii="Arial" w:eastAsiaTheme="minorHAnsi" w:hAnsi="Arial" w:cs="Arial"/>
          <w:sz w:val="20"/>
          <w:szCs w:val="20"/>
          <w:lang w:eastAsia="en-US"/>
        </w:rPr>
        <w:t>Beschaffungsp</w:t>
      </w:r>
      <w:r>
        <w:rPr>
          <w:rFonts w:ascii="Arial" w:eastAsiaTheme="minorHAnsi" w:hAnsi="Arial" w:cs="Arial"/>
          <w:sz w:val="20"/>
          <w:szCs w:val="20"/>
          <w:lang w:eastAsia="en-US"/>
        </w:rPr>
        <w:t>o</w:t>
      </w:r>
      <w:r w:rsidR="006A141A">
        <w:rPr>
          <w:rFonts w:ascii="Arial" w:eastAsiaTheme="minorHAnsi" w:hAnsi="Arial" w:cs="Arial"/>
          <w:sz w:val="20"/>
          <w:szCs w:val="20"/>
          <w:lang w:eastAsia="en-US"/>
        </w:rPr>
        <w:t xml:space="preserve">rtal </w:t>
      </w:r>
      <w:proofErr w:type="spellStart"/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>iXshop</w:t>
      </w:r>
      <w:proofErr w:type="spellEnd"/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 wesentlicher Bestandteil der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. Es </w:t>
      </w:r>
      <w:r w:rsidR="006A141A">
        <w:rPr>
          <w:rFonts w:ascii="Arial" w:eastAsiaTheme="minorHAnsi" w:hAnsi="Arial" w:cs="Arial"/>
          <w:sz w:val="20"/>
          <w:szCs w:val="20"/>
          <w:lang w:eastAsia="en-US"/>
        </w:rPr>
        <w:t>erfreu</w:t>
      </w:r>
      <w:r w:rsidR="005C2F01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6A141A">
        <w:rPr>
          <w:rFonts w:ascii="Arial" w:eastAsiaTheme="minorHAnsi" w:hAnsi="Arial" w:cs="Arial"/>
          <w:sz w:val="20"/>
          <w:szCs w:val="20"/>
          <w:lang w:eastAsia="en-US"/>
        </w:rPr>
        <w:t xml:space="preserve"> sich schnell wachsender Akzeptanz – in vielerlei Hinsicht. Zum einen enthält der </w:t>
      </w:r>
      <w:proofErr w:type="spellStart"/>
      <w:r w:rsidR="006A141A">
        <w:rPr>
          <w:rFonts w:ascii="Arial" w:eastAsiaTheme="minorHAnsi" w:hAnsi="Arial" w:cs="Arial"/>
          <w:sz w:val="20"/>
          <w:szCs w:val="20"/>
          <w:lang w:eastAsia="en-US"/>
        </w:rPr>
        <w:t>iXshop</w:t>
      </w:r>
      <w:proofErr w:type="spellEnd"/>
      <w:r w:rsidR="006A141A">
        <w:rPr>
          <w:rFonts w:ascii="Arial" w:eastAsiaTheme="minorHAnsi" w:hAnsi="Arial" w:cs="Arial"/>
          <w:sz w:val="20"/>
          <w:szCs w:val="20"/>
          <w:lang w:eastAsia="en-US"/>
        </w:rPr>
        <w:t xml:space="preserve"> immer mehr Marken und </w:t>
      </w:r>
      <w:r w:rsidR="00422AEB" w:rsidRPr="00465BB5">
        <w:rPr>
          <w:rFonts w:ascii="Arial" w:eastAsiaTheme="minorHAnsi" w:hAnsi="Arial" w:cs="Arial"/>
          <w:sz w:val="20"/>
          <w:szCs w:val="20"/>
          <w:lang w:eastAsia="en-US"/>
        </w:rPr>
        <w:t>hochwertige Komplementärprodukte</w:t>
      </w:r>
      <w:r w:rsidR="006A141A">
        <w:rPr>
          <w:rFonts w:ascii="Arial" w:eastAsiaTheme="minorHAnsi" w:hAnsi="Arial" w:cs="Arial"/>
          <w:sz w:val="20"/>
          <w:szCs w:val="20"/>
          <w:lang w:eastAsia="en-US"/>
        </w:rPr>
        <w:t xml:space="preserve">, auf die bereits über 1000 lizensierte Firmenkunden </w:t>
      </w:r>
      <w:r w:rsidR="00471978">
        <w:rPr>
          <w:rFonts w:ascii="Arial" w:eastAsiaTheme="minorHAnsi" w:hAnsi="Arial" w:cs="Arial"/>
          <w:sz w:val="20"/>
          <w:szCs w:val="20"/>
          <w:lang w:eastAsia="en-US"/>
        </w:rPr>
        <w:t>zugreifen – meist mit mehreren Nutzern</w:t>
      </w:r>
      <w:r w:rsidR="00422AEB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6A141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22AEB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ntelligente Suchfunktionen ermöglichen </w:t>
      </w:r>
      <w:r w:rsidR="00471978">
        <w:rPr>
          <w:rFonts w:ascii="Arial" w:eastAsiaTheme="minorHAnsi" w:hAnsi="Arial" w:cs="Arial"/>
          <w:sz w:val="20"/>
          <w:szCs w:val="20"/>
          <w:lang w:eastAsia="en-US"/>
        </w:rPr>
        <w:t xml:space="preserve">ihnen 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>den einfachen Kauf von Werkzeughaltern, Zubehör, Spannmitteln, Ersatzteilen</w:t>
      </w:r>
      <w:r w:rsidR="00422AEB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 Rohmaterial </w:t>
      </w:r>
      <w:r w:rsidR="00422AEB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und </w:t>
      </w:r>
      <w:r w:rsidR="00422AEB">
        <w:rPr>
          <w:rFonts w:ascii="Arial" w:eastAsiaTheme="minorHAnsi" w:hAnsi="Arial" w:cs="Arial"/>
          <w:sz w:val="20"/>
          <w:szCs w:val="20"/>
          <w:lang w:eastAsia="en-US"/>
        </w:rPr>
        <w:t xml:space="preserve">seit kurzem auch hochwertiger Messmittel 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– alles aus einer Hand und wenn gewünscht, integriert ins </w:t>
      </w:r>
      <w:r w:rsidR="00422AEB">
        <w:rPr>
          <w:rFonts w:ascii="Arial" w:eastAsiaTheme="minorHAnsi" w:hAnsi="Arial" w:cs="Arial"/>
          <w:sz w:val="20"/>
          <w:szCs w:val="20"/>
          <w:lang w:eastAsia="en-US"/>
        </w:rPr>
        <w:t>kunden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eigene ERP-System. Bei einem verfügbaren Lagerbestand von derzeit 97% ist die schnelle Lieferung der </w:t>
      </w:r>
      <w:r w:rsidR="00422AEB">
        <w:rPr>
          <w:rFonts w:ascii="Arial" w:eastAsiaTheme="minorHAnsi" w:hAnsi="Arial" w:cs="Arial"/>
          <w:sz w:val="20"/>
          <w:szCs w:val="20"/>
          <w:lang w:eastAsia="en-US"/>
        </w:rPr>
        <w:t xml:space="preserve">über 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 xml:space="preserve">130.000 gelisteten Artikel </w:t>
      </w:r>
      <w:r w:rsidR="004248D6">
        <w:rPr>
          <w:rFonts w:ascii="Arial" w:eastAsiaTheme="minorHAnsi" w:hAnsi="Arial" w:cs="Arial"/>
          <w:sz w:val="20"/>
          <w:szCs w:val="20"/>
          <w:lang w:eastAsia="en-US"/>
        </w:rPr>
        <w:t>gewährleistet</w:t>
      </w:r>
      <w:r w:rsidR="00465BB5" w:rsidRPr="00465BB5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405401" w:rsidRPr="00C94573" w:rsidRDefault="00471978" w:rsidP="0019275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Zur </w:t>
      </w:r>
      <w:proofErr w:type="spellStart"/>
      <w:r w:rsidRPr="00C94573"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 gehört außerdem das INDEX-Serviceportal </w:t>
      </w:r>
      <w:proofErr w:type="spellStart"/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>iXservices</w:t>
      </w:r>
      <w:proofErr w:type="spellEnd"/>
      <w:r w:rsidR="00C94573" w:rsidRPr="00C94573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94573" w:rsidRPr="00C94573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it </w:t>
      </w:r>
      <w:r w:rsidR="00C94573" w:rsidRPr="00C94573">
        <w:rPr>
          <w:rFonts w:ascii="Arial" w:eastAsiaTheme="minorHAnsi" w:hAnsi="Arial" w:cs="Arial"/>
          <w:sz w:val="20"/>
          <w:szCs w:val="20"/>
          <w:lang w:eastAsia="en-US"/>
        </w:rPr>
        <w:t>ihm</w:t>
      </w:r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94573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lassen </w:t>
      </w:r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>sich alle Maschinen, auch die von Drittanbietern, verwalten</w:t>
      </w:r>
      <w:r w:rsidR="00C94573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>– inklusive Störungs-</w:t>
      </w:r>
      <w:proofErr w:type="gramStart"/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>,  Reparatur</w:t>
      </w:r>
      <w:proofErr w:type="gramEnd"/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>- sowie Wartungs- und Pflegemanagement. Für enorme Zeitersparnis sorgt ein interaktives 3D-Maschinenmodell, mit dessen Hilfe der Anwender seine benötigten Ersatzteile identifizieren und bestellen kann. Remotezugriffe und Teleservice sind ebenfalls möglich –</w:t>
      </w:r>
      <w:r w:rsidR="00C94573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ohne aufwendige Lizenzierung, </w:t>
      </w:r>
      <w:r w:rsidR="00C94573" w:rsidRPr="00C94573">
        <w:rPr>
          <w:rFonts w:ascii="Arial" w:eastAsiaTheme="minorHAnsi" w:hAnsi="Arial" w:cs="Arial"/>
          <w:sz w:val="20"/>
          <w:szCs w:val="20"/>
          <w:lang w:eastAsia="en-US"/>
        </w:rPr>
        <w:t xml:space="preserve">stattdessen </w:t>
      </w:r>
      <w:r w:rsidR="00465BB5" w:rsidRPr="00C94573">
        <w:rPr>
          <w:rFonts w:ascii="Arial" w:eastAsiaTheme="minorHAnsi" w:hAnsi="Arial" w:cs="Arial"/>
          <w:sz w:val="20"/>
          <w:szCs w:val="20"/>
          <w:lang w:eastAsia="en-US"/>
        </w:rPr>
        <w:t>mittels Prepaid-System und Smartphone.</w:t>
      </w:r>
    </w:p>
    <w:p w:rsidR="00465BB5" w:rsidRPr="00D335FC" w:rsidRDefault="00465BB5" w:rsidP="0019275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C11212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C11212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C11212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C11212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C11212">
        <w:rPr>
          <w:rFonts w:ascii="Arial" w:hAnsi="Arial" w:cs="Arial"/>
          <w:sz w:val="20"/>
          <w:szCs w:val="20"/>
        </w:rPr>
        <w:t>Rainer Gondek</w:t>
      </w:r>
    </w:p>
    <w:p w:rsidR="00F32C8A" w:rsidRPr="00C11212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C11212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C11212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C11212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5B0542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Fotos:</w:t>
      </w:r>
    </w:p>
    <w:p w:rsidR="00422AE3" w:rsidRPr="00D335FC" w:rsidRDefault="00422AE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F3F77" w:rsidRPr="00422AE3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r>
        <w:rPr>
          <w:rFonts w:ascii="Arial" w:hAnsi="Arial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1" locked="0" layoutInCell="1" allowOverlap="1" wp14:anchorId="7D2F6A72" wp14:editId="1F138FAD">
            <wp:simplePos x="0" y="0"/>
            <wp:positionH relativeFrom="column">
              <wp:posOffset>-17730</wp:posOffset>
            </wp:positionH>
            <wp:positionV relativeFrom="paragraph">
              <wp:posOffset>20757</wp:posOffset>
            </wp:positionV>
            <wp:extent cx="2220595" cy="423545"/>
            <wp:effectExtent l="0" t="0" r="8255" b="0"/>
            <wp:wrapThrough wrapText="bothSides">
              <wp:wrapPolygon edited="0">
                <wp:start x="371" y="0"/>
                <wp:lineTo x="0" y="20402"/>
                <wp:lineTo x="21124" y="20402"/>
                <wp:lineTo x="21495" y="4858"/>
                <wp:lineTo x="21495" y="0"/>
                <wp:lineTo x="371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X world_bla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059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F77" w:rsidRP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b/>
          <w:sz w:val="20"/>
          <w:szCs w:val="20"/>
        </w:rPr>
      </w:pPr>
      <w:r w:rsidRPr="002F3F77">
        <w:rPr>
          <w:rFonts w:ascii="Arial" w:hAnsi="Arial"/>
          <w:b/>
          <w:sz w:val="20"/>
          <w:szCs w:val="20"/>
        </w:rPr>
        <w:t xml:space="preserve">Bild 001: </w:t>
      </w: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/>
          <w:sz w:val="20"/>
          <w:szCs w:val="20"/>
        </w:rPr>
      </w:pPr>
      <w:proofErr w:type="spellStart"/>
      <w:r w:rsidRPr="00D66A4D">
        <w:rPr>
          <w:rFonts w:ascii="Arial" w:hAnsi="Arial"/>
          <w:sz w:val="20"/>
          <w:szCs w:val="20"/>
        </w:rPr>
        <w:t>iXworld</w:t>
      </w:r>
      <w:proofErr w:type="spellEnd"/>
      <w:r w:rsidRPr="00D66A4D">
        <w:rPr>
          <w:rFonts w:ascii="Arial" w:hAnsi="Arial"/>
          <w:sz w:val="20"/>
          <w:szCs w:val="20"/>
        </w:rPr>
        <w:t xml:space="preserve"> – Die Welt der </w:t>
      </w:r>
      <w:r>
        <w:rPr>
          <w:rFonts w:ascii="Arial" w:hAnsi="Arial"/>
          <w:sz w:val="20"/>
          <w:szCs w:val="20"/>
        </w:rPr>
        <w:t>digitalen Integration bei INDEX. Bild INDEX</w:t>
      </w: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/>
          <w:sz w:val="20"/>
          <w:szCs w:val="20"/>
        </w:rPr>
      </w:pP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/>
          <w:sz w:val="20"/>
          <w:szCs w:val="20"/>
        </w:rPr>
      </w:pP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/>
          <w:sz w:val="20"/>
          <w:szCs w:val="20"/>
        </w:rPr>
      </w:pPr>
    </w:p>
    <w:p w:rsidR="002F3F77" w:rsidRPr="008539A7" w:rsidRDefault="005B0542" w:rsidP="008539A7">
      <w:pPr>
        <w:suppressLineNumbers/>
        <w:tabs>
          <w:tab w:val="left" w:pos="5400"/>
        </w:tabs>
        <w:autoSpaceDE w:val="0"/>
        <w:autoSpaceDN w:val="0"/>
        <w:adjustRightInd w:val="0"/>
        <w:ind w:right="-1"/>
        <w:rPr>
          <w:rFonts w:ascii="Arial" w:hAnsi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pt;height:219pt">
            <v:imagedata r:id="rId10" o:title="2020-07-14 11_47_24-iXworld_connecting_A4"/>
          </v:shape>
        </w:pict>
      </w:r>
      <w:r w:rsidR="008539A7">
        <w:rPr>
          <w:rFonts w:ascii="Arial" w:hAnsi="Arial"/>
          <w:b/>
          <w:sz w:val="20"/>
          <w:szCs w:val="20"/>
        </w:rPr>
        <w:t xml:space="preserve">                             Bild</w:t>
      </w:r>
      <w:r w:rsidR="002F3F77" w:rsidRPr="002F3F77">
        <w:rPr>
          <w:rFonts w:ascii="Arial" w:hAnsi="Arial"/>
          <w:b/>
          <w:sz w:val="20"/>
          <w:szCs w:val="20"/>
        </w:rPr>
        <w:t xml:space="preserve"> 002: </w:t>
      </w: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/>
          <w:sz w:val="20"/>
          <w:szCs w:val="20"/>
        </w:rPr>
      </w:pPr>
      <w:r w:rsidRPr="002F3F77">
        <w:rPr>
          <w:rFonts w:ascii="Arial" w:hAnsi="Arial"/>
          <w:sz w:val="20"/>
          <w:szCs w:val="20"/>
        </w:rPr>
        <w:t xml:space="preserve">Die </w:t>
      </w:r>
      <w:proofErr w:type="spellStart"/>
      <w:r w:rsidRPr="002F3F77">
        <w:rPr>
          <w:rFonts w:ascii="Arial" w:hAnsi="Arial"/>
          <w:sz w:val="20"/>
          <w:szCs w:val="20"/>
        </w:rPr>
        <w:t>IoT</w:t>
      </w:r>
      <w:proofErr w:type="spellEnd"/>
      <w:r w:rsidRPr="002F3F77">
        <w:rPr>
          <w:rFonts w:ascii="Arial" w:hAnsi="Arial"/>
          <w:sz w:val="20"/>
          <w:szCs w:val="20"/>
        </w:rPr>
        <w:t>-Plattform für Ihre Produktion</w:t>
      </w:r>
      <w:r>
        <w:rPr>
          <w:rFonts w:ascii="Arial" w:hAnsi="Arial"/>
          <w:sz w:val="20"/>
          <w:szCs w:val="20"/>
        </w:rPr>
        <w:t>. Bild INDEX</w:t>
      </w:r>
    </w:p>
    <w:p w:rsidR="002F3F77" w:rsidRDefault="002F3F77" w:rsidP="002F3F77">
      <w:pPr>
        <w:suppressLineNumbers/>
        <w:tabs>
          <w:tab w:val="left" w:pos="3478"/>
        </w:tabs>
        <w:autoSpaceDE w:val="0"/>
        <w:autoSpaceDN w:val="0"/>
        <w:adjustRightInd w:val="0"/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/>
          <w:sz w:val="20"/>
          <w:szCs w:val="20"/>
        </w:rPr>
      </w:pP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/>
          <w:sz w:val="20"/>
          <w:szCs w:val="20"/>
        </w:rPr>
      </w:pPr>
    </w:p>
    <w:p w:rsid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right="-1"/>
        <w:rPr>
          <w:rFonts w:ascii="Arial" w:hAnsi="Arial" w:cs="Arial"/>
          <w:sz w:val="20"/>
          <w:szCs w:val="20"/>
        </w:rPr>
      </w:pPr>
    </w:p>
    <w:p w:rsidR="002F3F77" w:rsidRPr="002F3F77" w:rsidRDefault="002F3F77" w:rsidP="002F3F77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:rsidR="005A353A" w:rsidRPr="00D335FC" w:rsidRDefault="005A353A" w:rsidP="002F3F77">
      <w:pPr>
        <w:spacing w:after="200" w:line="360" w:lineRule="auto"/>
        <w:ind w:left="5672" w:hanging="5220"/>
        <w:rPr>
          <w:rFonts w:ascii="Arial" w:eastAsiaTheme="minorHAnsi" w:hAnsi="Arial" w:cs="Arial"/>
          <w:sz w:val="20"/>
          <w:szCs w:val="20"/>
          <w:lang w:eastAsia="en-US"/>
        </w:rPr>
      </w:pPr>
    </w:p>
    <w:p w:rsidR="002F3F77" w:rsidRPr="00D335FC" w:rsidRDefault="002F3F77">
      <w:pPr>
        <w:spacing w:after="200" w:line="360" w:lineRule="auto"/>
        <w:ind w:left="5672" w:hanging="5220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2F3F77" w:rsidRPr="00D335FC" w:rsidSect="00E84366">
      <w:headerReference w:type="default" r:id="rId11"/>
      <w:footerReference w:type="default" r:id="rId12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D8D" w:rsidRDefault="00262D8D">
      <w:r>
        <w:separator/>
      </w:r>
    </w:p>
  </w:endnote>
  <w:endnote w:type="continuationSeparator" w:id="0">
    <w:p w:rsidR="00262D8D" w:rsidRDefault="0026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5B0542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5B0542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D8D" w:rsidRDefault="00262D8D">
      <w:r>
        <w:separator/>
      </w:r>
    </w:p>
  </w:footnote>
  <w:footnote w:type="continuationSeparator" w:id="0">
    <w:p w:rsidR="00262D8D" w:rsidRDefault="00262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3D200C" w:rsidRDefault="00F76584" w:rsidP="008B40C7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 w:rsidR="002D2928">
      <w:rPr>
        <w:noProof/>
        <w:lang w:eastAsia="zh-CN"/>
      </w:rPr>
      <w:drawing>
        <wp:inline distT="0" distB="0" distL="0" distR="0" wp14:anchorId="22D9DB3B" wp14:editId="1ABC314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2566A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</w:t>
    </w:r>
    <w:proofErr w:type="spellStart"/>
    <w:proofErr w:type="gramStart"/>
    <w:r w:rsidR="00A043A7">
      <w:rPr>
        <w:rFonts w:ascii="Arial" w:hAnsi="Arial" w:cs="Arial"/>
        <w:sz w:val="16"/>
        <w:lang w:val="en-US"/>
      </w:rPr>
      <w:t>iX</w:t>
    </w:r>
    <w:r w:rsidR="00266A83">
      <w:rPr>
        <w:rFonts w:ascii="Arial" w:hAnsi="Arial" w:cs="Arial"/>
        <w:sz w:val="16"/>
        <w:lang w:val="en-US"/>
      </w:rPr>
      <w:t>world</w:t>
    </w:r>
    <w:proofErr w:type="spellEnd"/>
    <w:proofErr w:type="gramEnd"/>
    <w:r w:rsidR="00266A83">
      <w:rPr>
        <w:rFonts w:ascii="Arial" w:hAnsi="Arial" w:cs="Arial"/>
        <w:sz w:val="16"/>
        <w:lang w:val="en-US"/>
      </w:rPr>
      <w:t xml:space="preserve"> </w:t>
    </w:r>
    <w:r w:rsidR="005B0542">
      <w:rPr>
        <w:rFonts w:ascii="Arial" w:hAnsi="Arial" w:cs="Arial"/>
        <w:sz w:val="16"/>
        <w:lang w:val="en-US"/>
      </w:rPr>
      <w:t>10/</w:t>
    </w:r>
    <w:r w:rsidR="00266A83">
      <w:rPr>
        <w:rFonts w:ascii="Arial" w:hAnsi="Arial" w:cs="Arial"/>
        <w:sz w:val="16"/>
        <w:lang w:val="en-US"/>
      </w:rPr>
      <w:t>2020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CD8"/>
    <w:rsid w:val="00003F66"/>
    <w:rsid w:val="00013608"/>
    <w:rsid w:val="000145DC"/>
    <w:rsid w:val="000223C7"/>
    <w:rsid w:val="0002566A"/>
    <w:rsid w:val="0002718C"/>
    <w:rsid w:val="000330EB"/>
    <w:rsid w:val="00033FAB"/>
    <w:rsid w:val="00037DD6"/>
    <w:rsid w:val="000417E2"/>
    <w:rsid w:val="00042D2C"/>
    <w:rsid w:val="00042DA3"/>
    <w:rsid w:val="00046FB5"/>
    <w:rsid w:val="000568E9"/>
    <w:rsid w:val="000602F5"/>
    <w:rsid w:val="000738A3"/>
    <w:rsid w:val="00073FCC"/>
    <w:rsid w:val="00076175"/>
    <w:rsid w:val="00092A02"/>
    <w:rsid w:val="000A09F9"/>
    <w:rsid w:val="000A0DDD"/>
    <w:rsid w:val="000A6B85"/>
    <w:rsid w:val="000A7F31"/>
    <w:rsid w:val="000B0B5B"/>
    <w:rsid w:val="000C2336"/>
    <w:rsid w:val="000C3CBB"/>
    <w:rsid w:val="000D0A3A"/>
    <w:rsid w:val="000D22C6"/>
    <w:rsid w:val="000D3A08"/>
    <w:rsid w:val="000D546A"/>
    <w:rsid w:val="000E1F6D"/>
    <w:rsid w:val="000E51D7"/>
    <w:rsid w:val="000E7045"/>
    <w:rsid w:val="000E7E0D"/>
    <w:rsid w:val="000F58FB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427D"/>
    <w:rsid w:val="0016091D"/>
    <w:rsid w:val="00181FF2"/>
    <w:rsid w:val="001867F8"/>
    <w:rsid w:val="00186F99"/>
    <w:rsid w:val="00191224"/>
    <w:rsid w:val="001913D5"/>
    <w:rsid w:val="00192759"/>
    <w:rsid w:val="001960C7"/>
    <w:rsid w:val="001A1972"/>
    <w:rsid w:val="001B1E13"/>
    <w:rsid w:val="001B36CA"/>
    <w:rsid w:val="001B39F6"/>
    <w:rsid w:val="001B7AF4"/>
    <w:rsid w:val="001D1511"/>
    <w:rsid w:val="001E05DD"/>
    <w:rsid w:val="001E0605"/>
    <w:rsid w:val="001E1539"/>
    <w:rsid w:val="001F1EFD"/>
    <w:rsid w:val="00201559"/>
    <w:rsid w:val="002036AF"/>
    <w:rsid w:val="00206324"/>
    <w:rsid w:val="00207497"/>
    <w:rsid w:val="00207885"/>
    <w:rsid w:val="00211AF2"/>
    <w:rsid w:val="00212595"/>
    <w:rsid w:val="002208C9"/>
    <w:rsid w:val="002213FD"/>
    <w:rsid w:val="00222FC5"/>
    <w:rsid w:val="00224559"/>
    <w:rsid w:val="00225696"/>
    <w:rsid w:val="0023133A"/>
    <w:rsid w:val="00235ED6"/>
    <w:rsid w:val="002361B1"/>
    <w:rsid w:val="00242A16"/>
    <w:rsid w:val="002508F8"/>
    <w:rsid w:val="00252394"/>
    <w:rsid w:val="00256000"/>
    <w:rsid w:val="00261CB4"/>
    <w:rsid w:val="00262014"/>
    <w:rsid w:val="00262D8D"/>
    <w:rsid w:val="0026448E"/>
    <w:rsid w:val="00266A83"/>
    <w:rsid w:val="00266E3E"/>
    <w:rsid w:val="00267FDD"/>
    <w:rsid w:val="0027071B"/>
    <w:rsid w:val="00270ADC"/>
    <w:rsid w:val="00284137"/>
    <w:rsid w:val="00284D73"/>
    <w:rsid w:val="00285D73"/>
    <w:rsid w:val="00294D30"/>
    <w:rsid w:val="00295D86"/>
    <w:rsid w:val="002A0A1F"/>
    <w:rsid w:val="002C2782"/>
    <w:rsid w:val="002C52CB"/>
    <w:rsid w:val="002D038B"/>
    <w:rsid w:val="002D0FF4"/>
    <w:rsid w:val="002D2928"/>
    <w:rsid w:val="002D37B1"/>
    <w:rsid w:val="002D607B"/>
    <w:rsid w:val="002E4C83"/>
    <w:rsid w:val="002E52C6"/>
    <w:rsid w:val="002E572F"/>
    <w:rsid w:val="002E74F7"/>
    <w:rsid w:val="002F1927"/>
    <w:rsid w:val="002F3F77"/>
    <w:rsid w:val="002F40C9"/>
    <w:rsid w:val="002F51C3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1768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51BB"/>
    <w:rsid w:val="003A7C1B"/>
    <w:rsid w:val="003B0528"/>
    <w:rsid w:val="003B0F98"/>
    <w:rsid w:val="003B5BA9"/>
    <w:rsid w:val="003C0AF9"/>
    <w:rsid w:val="003C2277"/>
    <w:rsid w:val="003C6139"/>
    <w:rsid w:val="003E4D2B"/>
    <w:rsid w:val="003E5584"/>
    <w:rsid w:val="003E7BF4"/>
    <w:rsid w:val="003F60D2"/>
    <w:rsid w:val="00405401"/>
    <w:rsid w:val="00406AB0"/>
    <w:rsid w:val="0041150F"/>
    <w:rsid w:val="00414963"/>
    <w:rsid w:val="00414CF2"/>
    <w:rsid w:val="00415A87"/>
    <w:rsid w:val="00415D03"/>
    <w:rsid w:val="004203A9"/>
    <w:rsid w:val="004204C8"/>
    <w:rsid w:val="00422AE3"/>
    <w:rsid w:val="00422AEB"/>
    <w:rsid w:val="0042410F"/>
    <w:rsid w:val="004248D6"/>
    <w:rsid w:val="00424E75"/>
    <w:rsid w:val="00426195"/>
    <w:rsid w:val="00432DD2"/>
    <w:rsid w:val="00433009"/>
    <w:rsid w:val="00443DDF"/>
    <w:rsid w:val="00446278"/>
    <w:rsid w:val="00446750"/>
    <w:rsid w:val="00447215"/>
    <w:rsid w:val="00447CDC"/>
    <w:rsid w:val="00454812"/>
    <w:rsid w:val="0046004B"/>
    <w:rsid w:val="00460631"/>
    <w:rsid w:val="00463188"/>
    <w:rsid w:val="00463DF5"/>
    <w:rsid w:val="00465BB5"/>
    <w:rsid w:val="00467F33"/>
    <w:rsid w:val="00471978"/>
    <w:rsid w:val="004720E4"/>
    <w:rsid w:val="0047346F"/>
    <w:rsid w:val="00476642"/>
    <w:rsid w:val="004804E4"/>
    <w:rsid w:val="00480651"/>
    <w:rsid w:val="0048614F"/>
    <w:rsid w:val="00495221"/>
    <w:rsid w:val="0049679A"/>
    <w:rsid w:val="00496CE2"/>
    <w:rsid w:val="00497A31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01D4"/>
    <w:rsid w:val="004E2CA9"/>
    <w:rsid w:val="004E3D1C"/>
    <w:rsid w:val="004E6BF4"/>
    <w:rsid w:val="004F048C"/>
    <w:rsid w:val="004F1571"/>
    <w:rsid w:val="004F6632"/>
    <w:rsid w:val="004F741B"/>
    <w:rsid w:val="00501800"/>
    <w:rsid w:val="00502E6F"/>
    <w:rsid w:val="005042F8"/>
    <w:rsid w:val="00504380"/>
    <w:rsid w:val="00510E43"/>
    <w:rsid w:val="00517676"/>
    <w:rsid w:val="00521067"/>
    <w:rsid w:val="00521CF6"/>
    <w:rsid w:val="0052567E"/>
    <w:rsid w:val="0053108F"/>
    <w:rsid w:val="005310D0"/>
    <w:rsid w:val="0053423A"/>
    <w:rsid w:val="00534760"/>
    <w:rsid w:val="00543713"/>
    <w:rsid w:val="00543C7E"/>
    <w:rsid w:val="00544BB2"/>
    <w:rsid w:val="0055166D"/>
    <w:rsid w:val="00555FF2"/>
    <w:rsid w:val="005609F5"/>
    <w:rsid w:val="00566701"/>
    <w:rsid w:val="00567254"/>
    <w:rsid w:val="00573260"/>
    <w:rsid w:val="00573C44"/>
    <w:rsid w:val="005753FB"/>
    <w:rsid w:val="0057633A"/>
    <w:rsid w:val="00577F45"/>
    <w:rsid w:val="00581ADC"/>
    <w:rsid w:val="005A109C"/>
    <w:rsid w:val="005A353A"/>
    <w:rsid w:val="005A48B3"/>
    <w:rsid w:val="005A549F"/>
    <w:rsid w:val="005B0542"/>
    <w:rsid w:val="005B0DF3"/>
    <w:rsid w:val="005C021E"/>
    <w:rsid w:val="005C2F01"/>
    <w:rsid w:val="005C6E5A"/>
    <w:rsid w:val="005C721F"/>
    <w:rsid w:val="005D014F"/>
    <w:rsid w:val="005D018C"/>
    <w:rsid w:val="005D5FB8"/>
    <w:rsid w:val="005E00FA"/>
    <w:rsid w:val="005E29EC"/>
    <w:rsid w:val="005F3E24"/>
    <w:rsid w:val="005F3E80"/>
    <w:rsid w:val="005F55FF"/>
    <w:rsid w:val="005F5611"/>
    <w:rsid w:val="005F7A16"/>
    <w:rsid w:val="006027CB"/>
    <w:rsid w:val="0060662C"/>
    <w:rsid w:val="006160DC"/>
    <w:rsid w:val="0062379F"/>
    <w:rsid w:val="00626889"/>
    <w:rsid w:val="00627581"/>
    <w:rsid w:val="00630673"/>
    <w:rsid w:val="00637120"/>
    <w:rsid w:val="0065153A"/>
    <w:rsid w:val="00656679"/>
    <w:rsid w:val="00660246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141A"/>
    <w:rsid w:val="006A5028"/>
    <w:rsid w:val="006A588B"/>
    <w:rsid w:val="006A673A"/>
    <w:rsid w:val="006A6F2B"/>
    <w:rsid w:val="006B4984"/>
    <w:rsid w:val="006B7F8B"/>
    <w:rsid w:val="006C0FD9"/>
    <w:rsid w:val="006C3AA0"/>
    <w:rsid w:val="006C3E18"/>
    <w:rsid w:val="006C44E2"/>
    <w:rsid w:val="006D1A1F"/>
    <w:rsid w:val="006D1B3E"/>
    <w:rsid w:val="006E0AE1"/>
    <w:rsid w:val="006E1B3D"/>
    <w:rsid w:val="006E6820"/>
    <w:rsid w:val="006F25E1"/>
    <w:rsid w:val="006F2CD8"/>
    <w:rsid w:val="006F7DCA"/>
    <w:rsid w:val="00704868"/>
    <w:rsid w:val="007048E3"/>
    <w:rsid w:val="0071341B"/>
    <w:rsid w:val="00713606"/>
    <w:rsid w:val="00717063"/>
    <w:rsid w:val="00717BFA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6B4C"/>
    <w:rsid w:val="00790FA8"/>
    <w:rsid w:val="00793000"/>
    <w:rsid w:val="00793E08"/>
    <w:rsid w:val="00796E71"/>
    <w:rsid w:val="007A7797"/>
    <w:rsid w:val="007B0855"/>
    <w:rsid w:val="007B1419"/>
    <w:rsid w:val="007B1DCF"/>
    <w:rsid w:val="007B1E16"/>
    <w:rsid w:val="007B5F69"/>
    <w:rsid w:val="007B737D"/>
    <w:rsid w:val="007D169D"/>
    <w:rsid w:val="007E2ADF"/>
    <w:rsid w:val="007E37E5"/>
    <w:rsid w:val="007F052C"/>
    <w:rsid w:val="00800F22"/>
    <w:rsid w:val="0080270B"/>
    <w:rsid w:val="008036F7"/>
    <w:rsid w:val="008078A6"/>
    <w:rsid w:val="00807CE8"/>
    <w:rsid w:val="00813110"/>
    <w:rsid w:val="008133B0"/>
    <w:rsid w:val="00815941"/>
    <w:rsid w:val="008177F0"/>
    <w:rsid w:val="008178F5"/>
    <w:rsid w:val="00847216"/>
    <w:rsid w:val="00847D66"/>
    <w:rsid w:val="00850911"/>
    <w:rsid w:val="00851066"/>
    <w:rsid w:val="008539A7"/>
    <w:rsid w:val="00853E22"/>
    <w:rsid w:val="0085749B"/>
    <w:rsid w:val="0086192A"/>
    <w:rsid w:val="0086295F"/>
    <w:rsid w:val="00863CDE"/>
    <w:rsid w:val="00867F14"/>
    <w:rsid w:val="00877CBA"/>
    <w:rsid w:val="008858D7"/>
    <w:rsid w:val="0088677D"/>
    <w:rsid w:val="0088766D"/>
    <w:rsid w:val="008A0474"/>
    <w:rsid w:val="008A3663"/>
    <w:rsid w:val="008A6D13"/>
    <w:rsid w:val="008B40C7"/>
    <w:rsid w:val="008B5385"/>
    <w:rsid w:val="008B58B8"/>
    <w:rsid w:val="008B765E"/>
    <w:rsid w:val="008C104C"/>
    <w:rsid w:val="008C25F3"/>
    <w:rsid w:val="008C33A4"/>
    <w:rsid w:val="008C3A38"/>
    <w:rsid w:val="008C4772"/>
    <w:rsid w:val="008C66BE"/>
    <w:rsid w:val="008D0F44"/>
    <w:rsid w:val="008D1A51"/>
    <w:rsid w:val="008D6EB5"/>
    <w:rsid w:val="008E037C"/>
    <w:rsid w:val="008E1553"/>
    <w:rsid w:val="008E268C"/>
    <w:rsid w:val="008F1C00"/>
    <w:rsid w:val="00901621"/>
    <w:rsid w:val="00904740"/>
    <w:rsid w:val="00904D06"/>
    <w:rsid w:val="00904F52"/>
    <w:rsid w:val="0091190A"/>
    <w:rsid w:val="00917F2E"/>
    <w:rsid w:val="009218D6"/>
    <w:rsid w:val="00922DAE"/>
    <w:rsid w:val="00926B09"/>
    <w:rsid w:val="0093136C"/>
    <w:rsid w:val="00937615"/>
    <w:rsid w:val="009379DE"/>
    <w:rsid w:val="0094120E"/>
    <w:rsid w:val="00946D88"/>
    <w:rsid w:val="00955761"/>
    <w:rsid w:val="009661B7"/>
    <w:rsid w:val="00971814"/>
    <w:rsid w:val="00971F9F"/>
    <w:rsid w:val="00976D01"/>
    <w:rsid w:val="00980C02"/>
    <w:rsid w:val="00985312"/>
    <w:rsid w:val="00991941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043A7"/>
    <w:rsid w:val="00A11A44"/>
    <w:rsid w:val="00A269CE"/>
    <w:rsid w:val="00A32630"/>
    <w:rsid w:val="00A37BBA"/>
    <w:rsid w:val="00A50F9C"/>
    <w:rsid w:val="00A53DF8"/>
    <w:rsid w:val="00A62E50"/>
    <w:rsid w:val="00A662A5"/>
    <w:rsid w:val="00A70851"/>
    <w:rsid w:val="00A716C4"/>
    <w:rsid w:val="00A72BAE"/>
    <w:rsid w:val="00A73611"/>
    <w:rsid w:val="00A73987"/>
    <w:rsid w:val="00A769FD"/>
    <w:rsid w:val="00A76C55"/>
    <w:rsid w:val="00A77394"/>
    <w:rsid w:val="00A7749A"/>
    <w:rsid w:val="00A81CD2"/>
    <w:rsid w:val="00A83A93"/>
    <w:rsid w:val="00A83F0A"/>
    <w:rsid w:val="00A83F35"/>
    <w:rsid w:val="00A84A49"/>
    <w:rsid w:val="00A90F47"/>
    <w:rsid w:val="00A94162"/>
    <w:rsid w:val="00A95DB7"/>
    <w:rsid w:val="00A96370"/>
    <w:rsid w:val="00AA170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AF5218"/>
    <w:rsid w:val="00B05448"/>
    <w:rsid w:val="00B062A9"/>
    <w:rsid w:val="00B106E6"/>
    <w:rsid w:val="00B130E7"/>
    <w:rsid w:val="00B143BF"/>
    <w:rsid w:val="00B32197"/>
    <w:rsid w:val="00B33C24"/>
    <w:rsid w:val="00B420CC"/>
    <w:rsid w:val="00B44177"/>
    <w:rsid w:val="00B44AA4"/>
    <w:rsid w:val="00B50378"/>
    <w:rsid w:val="00B6086D"/>
    <w:rsid w:val="00B60D19"/>
    <w:rsid w:val="00B611AA"/>
    <w:rsid w:val="00B6229B"/>
    <w:rsid w:val="00B63FD8"/>
    <w:rsid w:val="00B71BC4"/>
    <w:rsid w:val="00B724D5"/>
    <w:rsid w:val="00B76920"/>
    <w:rsid w:val="00B87AC5"/>
    <w:rsid w:val="00B9037B"/>
    <w:rsid w:val="00B94D4F"/>
    <w:rsid w:val="00B96674"/>
    <w:rsid w:val="00BA4288"/>
    <w:rsid w:val="00BA57CA"/>
    <w:rsid w:val="00BA5C61"/>
    <w:rsid w:val="00BB3AEB"/>
    <w:rsid w:val="00BC0F11"/>
    <w:rsid w:val="00BD264F"/>
    <w:rsid w:val="00BD512C"/>
    <w:rsid w:val="00BE68C8"/>
    <w:rsid w:val="00BE7797"/>
    <w:rsid w:val="00BE79B9"/>
    <w:rsid w:val="00BF127F"/>
    <w:rsid w:val="00BF5362"/>
    <w:rsid w:val="00BF7959"/>
    <w:rsid w:val="00BF7B02"/>
    <w:rsid w:val="00C01F56"/>
    <w:rsid w:val="00C02402"/>
    <w:rsid w:val="00C0374E"/>
    <w:rsid w:val="00C06334"/>
    <w:rsid w:val="00C11212"/>
    <w:rsid w:val="00C154E1"/>
    <w:rsid w:val="00C205C7"/>
    <w:rsid w:val="00C35B6D"/>
    <w:rsid w:val="00C460E5"/>
    <w:rsid w:val="00C46BAA"/>
    <w:rsid w:val="00C52C2E"/>
    <w:rsid w:val="00C5688F"/>
    <w:rsid w:val="00C571F6"/>
    <w:rsid w:val="00C63FCB"/>
    <w:rsid w:val="00C70A14"/>
    <w:rsid w:val="00C71D48"/>
    <w:rsid w:val="00C76642"/>
    <w:rsid w:val="00C80D8C"/>
    <w:rsid w:val="00C9038A"/>
    <w:rsid w:val="00C91B10"/>
    <w:rsid w:val="00C921AF"/>
    <w:rsid w:val="00C94573"/>
    <w:rsid w:val="00C96D56"/>
    <w:rsid w:val="00CA132B"/>
    <w:rsid w:val="00CA1540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1C7A"/>
    <w:rsid w:val="00CE3C6A"/>
    <w:rsid w:val="00CE4C4B"/>
    <w:rsid w:val="00CE5DA1"/>
    <w:rsid w:val="00CE6586"/>
    <w:rsid w:val="00CF3E31"/>
    <w:rsid w:val="00D04BF0"/>
    <w:rsid w:val="00D11313"/>
    <w:rsid w:val="00D135F3"/>
    <w:rsid w:val="00D14773"/>
    <w:rsid w:val="00D15798"/>
    <w:rsid w:val="00D16F4D"/>
    <w:rsid w:val="00D222A0"/>
    <w:rsid w:val="00D23ACD"/>
    <w:rsid w:val="00D25284"/>
    <w:rsid w:val="00D26A4B"/>
    <w:rsid w:val="00D2753C"/>
    <w:rsid w:val="00D31DB3"/>
    <w:rsid w:val="00D335FC"/>
    <w:rsid w:val="00D407E1"/>
    <w:rsid w:val="00D4624B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11A2"/>
    <w:rsid w:val="00DC6E3B"/>
    <w:rsid w:val="00DD273B"/>
    <w:rsid w:val="00DE2001"/>
    <w:rsid w:val="00DE40C9"/>
    <w:rsid w:val="00DF72D5"/>
    <w:rsid w:val="00E012F8"/>
    <w:rsid w:val="00E07D31"/>
    <w:rsid w:val="00E07DAF"/>
    <w:rsid w:val="00E12144"/>
    <w:rsid w:val="00E1488A"/>
    <w:rsid w:val="00E148DF"/>
    <w:rsid w:val="00E17752"/>
    <w:rsid w:val="00E217FF"/>
    <w:rsid w:val="00E24CCC"/>
    <w:rsid w:val="00E303AC"/>
    <w:rsid w:val="00E35A69"/>
    <w:rsid w:val="00E3784D"/>
    <w:rsid w:val="00E462F7"/>
    <w:rsid w:val="00E47DD9"/>
    <w:rsid w:val="00E5629B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3494"/>
    <w:rsid w:val="00EA402B"/>
    <w:rsid w:val="00EA4C06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D32AB"/>
    <w:rsid w:val="00ED4CC9"/>
    <w:rsid w:val="00EE5A18"/>
    <w:rsid w:val="00EF1934"/>
    <w:rsid w:val="00EF7037"/>
    <w:rsid w:val="00F01E4A"/>
    <w:rsid w:val="00F0517F"/>
    <w:rsid w:val="00F10062"/>
    <w:rsid w:val="00F10547"/>
    <w:rsid w:val="00F26A5A"/>
    <w:rsid w:val="00F2707A"/>
    <w:rsid w:val="00F32C8A"/>
    <w:rsid w:val="00F36548"/>
    <w:rsid w:val="00F37509"/>
    <w:rsid w:val="00F3781E"/>
    <w:rsid w:val="00F43037"/>
    <w:rsid w:val="00F45B27"/>
    <w:rsid w:val="00F47829"/>
    <w:rsid w:val="00F5103E"/>
    <w:rsid w:val="00F551E6"/>
    <w:rsid w:val="00F64A16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4B7E"/>
    <w:rsid w:val="00FC6B53"/>
    <w:rsid w:val="00FC78CF"/>
    <w:rsid w:val="00FD6BE2"/>
    <w:rsid w:val="00FE24D6"/>
    <w:rsid w:val="00FE2B5E"/>
    <w:rsid w:val="00FE395A"/>
    <w:rsid w:val="00FF47A8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AFAB49B"/>
  <w15:docId w15:val="{7680C7B1-C635-4324-A635-E16E5B73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0A848-0867-4993-BA14-9A8B06B8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iXworld2020</vt:lpstr>
    </vt:vector>
  </TitlesOfParts>
  <Company>INDEX-Werke GmbH &amp; Co. KG</Company>
  <LinksUpToDate>false</LinksUpToDate>
  <CharactersWithSpaces>7170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iXworld2020</dc:title>
  <dc:creator>INDEX-Werke GmbH &amp; Co. KG</dc:creator>
  <cp:lastModifiedBy>Janke, Nicole</cp:lastModifiedBy>
  <cp:revision>10</cp:revision>
  <cp:lastPrinted>2020-03-04T08:15:00Z</cp:lastPrinted>
  <dcterms:created xsi:type="dcterms:W3CDTF">2020-03-11T16:14:00Z</dcterms:created>
  <dcterms:modified xsi:type="dcterms:W3CDTF">2020-10-08T11:42:00Z</dcterms:modified>
</cp:coreProperties>
</file>